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后疫情时代，饮食健康成趋势_消费者</w:t>
      </w:r>
      <w:br/>
      <w:hyperlink r:id="rId7" w:history="1">
        <w:r>
          <w:rPr>
            <w:color w:val="2980b9"/>
            <w:u w:val="single"/>
          </w:rPr>
          <w:t xml:space="preserve">https://www.sohu.com/a/455674861_123753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Eating health has become a trend in the post-epidemic era, with consumers paying more attention to their own health and actively adjusting their diet to prevent diseases.</w:t>
      </w:r>
    </w:p>
    <w:p>
      <w:pPr>
        <w:jc w:val="both"/>
      </w:pPr>
      <w:r>
        <w:rPr/>
        <w:t xml:space="preserve">2. Food companies are playing the banner of "health" and launching healthy products, such as low-fat snacks and salt-reduced meat products, to cater to the trend of general health in the food industry.</w:t>
      </w:r>
    </w:p>
    <w:p>
      <w:pPr>
        <w:jc w:val="both"/>
      </w:pPr>
      <w:r>
        <w:rPr/>
        <w:t xml:space="preserve">3. Online digital marketing has become an important way for food companies to expand their business and develop online channels, with Jinluo Group leading the way by launching a series of online digital marketing campaigns with "health" as the core.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该文章主要介绍了金罗集团推出的健康食品品牌“健士力”，并强调了在后疫情时代，饮食健康成为趋势。然而，该文章存在以下问题：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偏见来源：该文章是由金罗集团发布的宣传稿件，因此可能存在对自身产品的过度宣传和夸大其作用的倾向。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片面报道：该文章只介绍了金罗集团推出的健康食品品牌“健士力”，并未提及其他企业在饮食健康领域所做出的贡献。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无根据的主张：该文章声称“Jianshili salt-reduced ham sausage”将盐分降低了30%，但未提供具体数据或证据来支持这一主张。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缺失考虑点：该文章未探讨消费者在购买健康食品时可能面临的高价、不方便等问题，也未提及企业在生产过程中可能存在的环境污染和动物福利等问题。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所提出主张缺失证据：该文章声称83%的消费者积极调整饮食以预防疾病，但未提供相关调查数据或来源。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未探索的反驳：该文章未探讨可能存在的质疑或反对意见，缺乏平衡性。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宣传内容偏袒：该文章过度宣传金罗集团的产品和品牌，缺乏客观性和中立性。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综上所述，该文章存在一定的偏见和不足之处，读者应保持审慎态度并结合其他信息进行判断。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https://www.fullpicture.app/item/9697284024f4973ecf8e28bec67caa9e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589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455674861_123753" TargetMode="External"/><Relationship Id="rId8" Type="http://schemas.openxmlformats.org/officeDocument/2006/relationships/hyperlink" Target="https://www.fullpicture.app/item/9697284024f4973ecf8e28bec67caa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2023-04-06T08:01:00+02:00</dcterms:created>
  <dcterms:modified xsi:type="dcterms:W3CDTF">2023-04-06T08:01:00+02:00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