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Memo Notepad</w:t>
      </w:r>
      <w:br/>
      <w:hyperlink r:id="rId7" w:history="1">
        <w:r>
          <w:rPr>
            <w:color w:val="2980b9"/>
            <w:u w:val="single"/>
          </w:rPr>
          <w:t xml:space="preserve">https://www.memonotepad.com/</w:t>
        </w:r>
      </w:hyperlink>
    </w:p>
    <w:p>
      <w:pPr>
        <w:pStyle w:val="Heading1"/>
      </w:pPr>
      <w:bookmarkStart w:id="2" w:name="_Toc2"/>
      <w:r>
        <w:t>Article summary:</w:t>
      </w:r>
      <w:bookmarkEnd w:id="2"/>
    </w:p>
    <w:p>
      <w:pPr>
        <w:jc w:val="both"/>
      </w:pPr>
      <w:r>
        <w:rPr/>
        <w:t xml:space="preserve">1. An Indian-born chef was exploited by her employer, who asked her to pay for her Visa and reimburse any wages paid to her.</w:t>
      </w:r>
    </w:p>
    <w:p>
      <w:pPr>
        <w:jc w:val="both"/>
      </w:pPr>
      <w:r>
        <w:rPr/>
        <w:t xml:space="preserve">2. A government review found that one in two migrant workers were being exploited unlawfully, often working more than they were allowed to and for below minimum wage.</w:t>
      </w:r>
    </w:p>
    <w:p>
      <w:pPr>
        <w:jc w:val="both"/>
      </w:pPr>
      <w:r>
        <w:rPr/>
        <w:t xml:space="preserve">3. Unions are calling for whistleblower protections for workers as well as visas to allow people to stay in Australia and fight their dodgy employers.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detailed account of the exploitation of an Indian-born chef by her employer, as well as the findings of a government review into migrant worker exploitation in Australia. The article is supported by evidence from the Federal Circuit Court ruling on the case, as well as quotes from Professor Alan Fells who chaired the Coalition Government review into wage theft scandals.</w:t>
      </w:r>
    </w:p>
    <w:p>
      <w:pPr>
        <w:jc w:val="both"/>
      </w:pPr>
      <w:r>
        <w:rPr/>
        <w:t xml:space="preserve">However, there are some potential biases present in the article which should be noted. Firstly, it does not explore any counterarguments or present both sides equally; instead it focuses solely on the plight of migrant workers and their exploitation at the hands of employers. Secondly, it does not mention any possible risks associated with whistleblowing or taking legal action against employers; this could lead readers to believe that such actions are without risk when this may not be true in all cases. Finally, while it mentions unions calling for whistleblower protections and visas for migrants to stay in Australia and fight their employers, it does not provide any further detail on what these protections might entail or how they would work in practice. </w:t>
      </w:r>
    </w:p>
    <w:p>
      <w:pPr>
        <w:jc w:val="both"/>
      </w:pPr>
      <w:r>
        <w:rPr/>
        <w:t xml:space="preserve">In conclusion, while overall this article is reliable and trustworthy due to its evidence-based approach and inclusion of quotes from relevant experts, there are some potential biases which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Whistleblower protections</w:t>
      </w:r>
    </w:p>
    <w:p>
      <w:pPr>
        <w:spacing w:after="0"/>
        <w:numPr>
          <w:ilvl w:val="0"/>
          <w:numId w:val="2"/>
        </w:numPr>
      </w:pPr>
      <w:r>
        <w:rPr/>
        <w:t xml:space="preserve">Migrant worker exploitation</w:t>
      </w:r>
    </w:p>
    <w:p>
      <w:pPr>
        <w:spacing w:after="0"/>
        <w:numPr>
          <w:ilvl w:val="0"/>
          <w:numId w:val="2"/>
        </w:numPr>
      </w:pPr>
      <w:r>
        <w:rPr/>
        <w:t xml:space="preserve">Federal Circuit Court rulings</w:t>
      </w:r>
    </w:p>
    <w:p>
      <w:pPr>
        <w:spacing w:after="0"/>
        <w:numPr>
          <w:ilvl w:val="0"/>
          <w:numId w:val="2"/>
        </w:numPr>
      </w:pPr>
      <w:r>
        <w:rPr/>
        <w:t xml:space="preserve">Coalition Government review</w:t>
      </w:r>
    </w:p>
    <w:p>
      <w:pPr>
        <w:spacing w:after="0"/>
        <w:numPr>
          <w:ilvl w:val="0"/>
          <w:numId w:val="2"/>
        </w:numPr>
      </w:pPr>
      <w:r>
        <w:rPr/>
        <w:t xml:space="preserve">Visa rights for migrant workers</w:t>
      </w:r>
    </w:p>
    <w:p>
      <w:pPr>
        <w:numPr>
          <w:ilvl w:val="0"/>
          <w:numId w:val="2"/>
        </w:numPr>
      </w:pPr>
      <w:r>
        <w:rPr/>
        <w:t xml:space="preserve">Legal action against employers</w:t>
      </w:r>
    </w:p>
    <w:p>
      <w:pPr>
        <w:pStyle w:val="Heading1"/>
      </w:pPr>
      <w:bookmarkStart w:id="6" w:name="_Toc6"/>
      <w:r>
        <w:t>Report location:</w:t>
      </w:r>
      <w:bookmarkEnd w:id="6"/>
    </w:p>
    <w:p>
      <w:hyperlink r:id="rId8" w:history="1">
        <w:r>
          <w:rPr>
            <w:color w:val="2980b9"/>
            <w:u w:val="single"/>
          </w:rPr>
          <w:t xml:space="preserve">https://www.fullpicture.app/item/96b2528bc8061b3aab8bc64f2d355a50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CAF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monotepad.com/" TargetMode="External"/><Relationship Id="rId8" Type="http://schemas.openxmlformats.org/officeDocument/2006/relationships/hyperlink" Target="https://www.fullpicture.app/item/96b2528bc8061b3aab8bc64f2d355a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2023-03-05T17:35:39+01:00</dcterms:created>
  <dcterms:modified xsi:type="dcterms:W3CDTF">2023-03-05T17:35:39+01:00</dcterms:modified>
</cp:coreProperties>
</file>

<file path=docProps/custom.xml><?xml version="1.0" encoding="utf-8"?>
<Properties xmlns="http://schemas.openxmlformats.org/officeDocument/2006/custom-properties" xmlns:vt="http://schemas.openxmlformats.org/officeDocument/2006/docPropsVTypes"/>
</file>