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Fibre distribution and tensile response anisotropy in sprayed fibre reinforced concrete | SpringerLink</w:t>
      </w:r>
      <w:br/>
      <w:hyperlink r:id="rId7" w:history="1">
        <w:r>
          <w:rPr>
            <w:color w:val="2980b9"/>
            <w:u w:val="single"/>
          </w:rPr>
          <w:t xml:space="preserve">https://link.springer.com/article/10.1617/s11527-018-1156-5</w:t>
        </w:r>
      </w:hyperlink>
    </w:p>
    <w:p>
      <w:pPr>
        <w:pStyle w:val="Heading1"/>
      </w:pPr>
      <w:bookmarkStart w:id="2" w:name="_Toc2"/>
      <w:r>
        <w:t>Article summary:</w:t>
      </w:r>
      <w:bookmarkEnd w:id="2"/>
    </w:p>
    <w:p>
      <w:pPr>
        <w:jc w:val="both"/>
      </w:pPr>
      <w:r>
        <w:rPr/>
        <w:t xml:space="preserve">1. Fibre orientation in fibre reinforced concrete (FRC) affects the residual tensile strength of FRC, which is a key factor in design and performance.</w:t>
      </w:r>
    </w:p>
    <w:p>
      <w:pPr>
        <w:jc w:val="both"/>
      </w:pPr>
      <w:r>
        <w:rPr/>
        <w:t xml:space="preserve">2. The spraying process for precast elements and sprayed concrete has an influence on fibre orientation and thus the mechanical performance of the structure.</w:t>
      </w:r>
    </w:p>
    <w:p>
      <w:pPr>
        <w:jc w:val="both"/>
      </w:pPr>
      <w:r>
        <w:rPr/>
        <w:t xml:space="preserve">3. This article assesses the fibre distribution and its influence on the anisotropy on the residual tensile behaviour of Sprayed steel fibre reinforced concrete (SSFRC).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existing research to support its claims about fibre orientation in FRC affecting its residual tensile strength, as well as how the spraying process influences this orientation. The authors also provide details about their own experimental methods used to assess fibre distribution and anisotropy in SSFRC, such as using an Aliva 503 wet-mix spraying robot, Barcelona indirect tensile test, and extracting cores with a 100-mm external diameter drill bit of 93-mm internal diameter. </w:t>
      </w:r>
    </w:p>
    <w:p>
      <w:pPr>
        <w:jc w:val="both"/>
      </w:pPr>
      <w:r>
        <w:rPr/>
        <w:t xml:space="preserve">However, there are some potential biases that should be noted. For example, while the authors mention that they used nano-silica to enhance pumpability and water-tightness of hardened sprayed layers, they do not provide any evidence or further explanation for why this was necessary or how it may have affected their results. Additionally, while they mention that codes for design of FRC structures include coefficients to account for fibre orientation in design, they do not provide any specific examples or further detail about these codes or coefficients. </w:t>
      </w:r>
    </w:p>
    <w:p>
      <w:pPr>
        <w:jc w:val="both"/>
      </w:pPr>
      <w:r>
        <w:rPr/>
        <w:t xml:space="preserve">In conclusion, overall this article is reliable and trustworthy but could benefit from providing more detail about certain aspects such as nano-silica usage and design codes related to FRC structures.</w:t>
      </w:r>
    </w:p>
    <w:p>
      <w:pPr>
        <w:pStyle w:val="Heading1"/>
      </w:pPr>
      <w:bookmarkStart w:id="5" w:name="_Toc5"/>
      <w:r>
        <w:t>Topics for further research:</w:t>
      </w:r>
      <w:bookmarkEnd w:id="5"/>
    </w:p>
    <w:p>
      <w:pPr>
        <w:spacing w:after="0"/>
        <w:numPr>
          <w:ilvl w:val="0"/>
          <w:numId w:val="2"/>
        </w:numPr>
      </w:pPr>
      <w:r>
        <w:rPr/>
        <w:t xml:space="preserve">Nano-silica usage in FRC</w:t>
      </w:r>
    </w:p>
    <w:p>
      <w:pPr>
        <w:spacing w:after="0"/>
        <w:numPr>
          <w:ilvl w:val="0"/>
          <w:numId w:val="2"/>
        </w:numPr>
      </w:pPr>
      <w:r>
        <w:rPr/>
        <w:t xml:space="preserve">Design codes for FRC structures</w:t>
      </w:r>
    </w:p>
    <w:p>
      <w:pPr>
        <w:spacing w:after="0"/>
        <w:numPr>
          <w:ilvl w:val="0"/>
          <w:numId w:val="2"/>
        </w:numPr>
      </w:pPr>
      <w:r>
        <w:rPr/>
        <w:t xml:space="preserve">Aliva 503 wet-mix spraying robot</w:t>
      </w:r>
    </w:p>
    <w:p>
      <w:pPr>
        <w:spacing w:after="0"/>
        <w:numPr>
          <w:ilvl w:val="0"/>
          <w:numId w:val="2"/>
        </w:numPr>
      </w:pPr>
      <w:r>
        <w:rPr/>
        <w:t xml:space="preserve">Barcelona indirect tensile test</w:t>
      </w:r>
    </w:p>
    <w:p>
      <w:pPr>
        <w:spacing w:after="0"/>
        <w:numPr>
          <w:ilvl w:val="0"/>
          <w:numId w:val="2"/>
        </w:numPr>
      </w:pPr>
      <w:r>
        <w:rPr/>
        <w:t xml:space="preserve">FRC fibre orientation</w:t>
      </w:r>
    </w:p>
    <w:p>
      <w:pPr>
        <w:numPr>
          <w:ilvl w:val="0"/>
          <w:numId w:val="2"/>
        </w:numPr>
      </w:pPr>
      <w:r>
        <w:rPr/>
        <w:t xml:space="preserve">Residual tensile strength of FRC</w:t>
      </w:r>
    </w:p>
    <w:p>
      <w:pPr>
        <w:pStyle w:val="Heading1"/>
      </w:pPr>
      <w:bookmarkStart w:id="6" w:name="_Toc6"/>
      <w:r>
        <w:t>Report location:</w:t>
      </w:r>
      <w:bookmarkEnd w:id="6"/>
    </w:p>
    <w:p>
      <w:hyperlink r:id="rId8" w:history="1">
        <w:r>
          <w:rPr>
            <w:color w:val="2980b9"/>
            <w:u w:val="single"/>
          </w:rPr>
          <w:t xml:space="preserve">https://www.fullpicture.app/item/96d1fef6491e55ae5cbfe70697bc1cc0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8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617/s11527-018-1156-5" TargetMode="External"/><Relationship Id="rId8" Type="http://schemas.openxmlformats.org/officeDocument/2006/relationships/hyperlink" Target="https://www.fullpicture.app/item/96d1fef6491e55ae5cbfe70697bc1c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2023-02-24T04:29:31+01:00</dcterms:created>
  <dcterms:modified xsi:type="dcterms:W3CDTF">2023-02-24T04:29:31+01:00</dcterms:modified>
</cp:coreProperties>
</file>

<file path=docProps/custom.xml><?xml version="1.0" encoding="utf-8"?>
<Properties xmlns="http://schemas.openxmlformats.org/officeDocument/2006/custom-properties" xmlns:vt="http://schemas.openxmlformats.org/officeDocument/2006/docPropsVTypes"/>
</file>