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Apprentis étrangers</w:t>
      </w:r>
      <w:br/>
      <w:hyperlink r:id="rId7" w:history="1">
        <w:r>
          <w:rPr>
            <w:color w:val="2980b9"/>
            <w:u w:val="single"/>
          </w:rPr>
          <w:t xml:space="preserve">https://www.kmu.admin.ch/kmu/fr/home/savoir-pratique/personnel/gestion-personnel/formation-du-personnel/former-apprentis/apprentis-etrangers.html</w:t>
        </w:r>
      </w:hyperlink>
    </w:p>
    <w:p>
      <w:pPr>
        <w:pStyle w:val="Heading1"/>
      </w:pPr>
      <w:bookmarkStart w:id="2" w:name="_Toc2"/>
      <w:r>
        <w:t>Article summary:</w:t>
      </w:r>
      <w:bookmarkEnd w:id="2"/>
    </w:p>
    <w:p>
      <w:pPr>
        <w:jc w:val="both"/>
      </w:pPr>
      <w:r>
        <w:rPr/>
        <w:t xml:space="preserve">1. Les étrangers souhaitant effectuer une formation professionnelle ou travailler en Suisse doivent disposer d'une autorisation de séjour correspondante.</w:t>
      </w:r>
    </w:p>
    <w:p>
      <w:pPr>
        <w:jc w:val="both"/>
      </w:pPr>
      <w:r>
        <w:rPr/>
        <w:t xml:space="preserve">2. Les conditions d'admission varient selon l'origine des personnes en formation (Etats membres de l'UE-27/AELE, Etats tiers, requérants d'asile, sans-papiers).</w:t>
      </w:r>
    </w:p>
    <w:p>
      <w:pPr>
        <w:jc w:val="both"/>
      </w:pPr>
      <w:r>
        <w:rPr/>
        <w:t xml:space="preserve">3. Les autorités cantonales des migrations et de l'emploi sont compétentes pour l'octroi des autorisations de séjour et les entreprises formatrices peuvent les contacter pour clarifier les conditions d'exercice d'une activité lucrative durant la 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détaillées sur les conditions d'admission pour les apprentis étrangers en Suisse. Cependant, il y a un certain nombre de biais potentiels dans le contenu. Tout d'abord, l'article ne mentionne pas les difficultés que peuvent rencontrer les apprentis étrangers pour obtenir une autorisation de séjour et un permis de travail en Suisse, en particulier pour ceux qui viennent de pays non membres de l'UE-27/AELE. De plus, l'article ne traite pas des problèmes liés à la discrimination et au racisme que peuvent rencontrer les apprentis étrangers en Suisse.</w:t>
      </w:r>
    </w:p>
    <w:p>
      <w:pPr>
        <w:jc w:val="both"/>
      </w:pPr>
      <w:r>
        <w:rPr/>
        <w:t xml:space="preserve"/>
      </w:r>
    </w:p>
    <w:p>
      <w:pPr>
        <w:jc w:val="both"/>
      </w:pPr>
      <w:r>
        <w:rPr/>
        <w:t xml:space="preserve">En outre, l'article ne fournit pas suffisamment d'informations sur les droits des apprentis étrangers en matière de salaire et de conditions de travail. Il est important que les employeurs respectent ces droits afin d'éviter toute exploitation ou abus.</w:t>
      </w:r>
    </w:p>
    <w:p>
      <w:pPr>
        <w:jc w:val="both"/>
      </w:pPr>
      <w:r>
        <w:rPr/>
        <w:t xml:space="preserve"/>
      </w:r>
    </w:p>
    <w:p>
      <w:pPr>
        <w:jc w:val="both"/>
      </w:pPr>
      <w:r>
        <w:rPr/>
        <w:t xml:space="preserve">Enfin, l'article ne présente qu'un seul point de vue sur la question des apprentis étrangers en Suisse. Il serait utile d'inclure des opinions divergentes ou des contre-arguments pour offrir une perspective plus complète sur le sujet.</w:t>
      </w:r>
    </w:p>
    <w:p>
      <w:pPr>
        <w:jc w:val="both"/>
      </w:pPr>
      <w:r>
        <w:rPr/>
        <w:t xml:space="preserve"/>
      </w:r>
    </w:p>
    <w:p>
      <w:pPr>
        <w:jc w:val="both"/>
      </w:pPr>
      <w:r>
        <w:rPr/>
        <w:t xml:space="preserve">Dans l'ensemble, bien que l'article fournisse des informations utiles sur les conditions d'admission pour les apprentis étrangers en Suisse, il y a plusieurs biais potentiels dans son contenu qui limitent sa pertinence et sa fiabilité.</w:t>
      </w:r>
    </w:p>
    <w:p>
      <w:pPr>
        <w:pStyle w:val="Heading1"/>
      </w:pPr>
      <w:bookmarkStart w:id="5" w:name="_Toc5"/>
      <w:r>
        <w:t>Topics for further research:</w:t>
      </w:r>
      <w:bookmarkEnd w:id="5"/>
    </w:p>
    <w:p>
      <w:pPr>
        <w:spacing w:after="0"/>
        <w:numPr>
          <w:ilvl w:val="0"/>
          <w:numId w:val="2"/>
        </w:numPr>
      </w:pPr>
      <w:r>
        <w:rPr/>
        <w:t xml:space="preserve">Difficultés pour les apprentis étrangers à obtenir une autorisation de séjour et un permis de travail en Suisse pour les pays non membres de l'UE-27/AELE.
</w:t>
      </w:r>
    </w:p>
    <w:p>
      <w:pPr>
        <w:spacing w:after="0"/>
        <w:numPr>
          <w:ilvl w:val="0"/>
          <w:numId w:val="2"/>
        </w:numPr>
      </w:pPr>
      <w:r>
        <w:rPr/>
        <w:t xml:space="preserve">Discrimination et racisme rencontrés par les apprentis étrangers en Suisse.
</w:t>
      </w:r>
    </w:p>
    <w:p>
      <w:pPr>
        <w:spacing w:after="0"/>
        <w:numPr>
          <w:ilvl w:val="0"/>
          <w:numId w:val="2"/>
        </w:numPr>
      </w:pPr>
      <w:r>
        <w:rPr/>
        <w:t xml:space="preserve">Droits des apprentis étrangers en matière de salaire et de conditions de travail en Suisse.
</w:t>
      </w:r>
    </w:p>
    <w:p>
      <w:pPr>
        <w:spacing w:after="0"/>
        <w:numPr>
          <w:ilvl w:val="0"/>
          <w:numId w:val="2"/>
        </w:numPr>
      </w:pPr>
      <w:r>
        <w:rPr/>
        <w:t xml:space="preserve">Exploitation et abus des droits des apprentis étrangers en Suisse.
</w:t>
      </w:r>
    </w:p>
    <w:p>
      <w:pPr>
        <w:spacing w:after="0"/>
        <w:numPr>
          <w:ilvl w:val="0"/>
          <w:numId w:val="2"/>
        </w:numPr>
      </w:pPr>
      <w:r>
        <w:rPr/>
        <w:t xml:space="preserve">Perspectives divergentes sur la question des apprentis étrangers en Suisse.
</w:t>
      </w:r>
    </w:p>
    <w:p>
      <w:pPr>
        <w:numPr>
          <w:ilvl w:val="0"/>
          <w:numId w:val="2"/>
        </w:numPr>
      </w:pPr>
      <w:r>
        <w:rPr/>
        <w:t xml:space="preserve">Limites de la pertinence et de la fiabilité de l'article sur les conditions d'admission pour les apprentis étrangers en Suisse.</w:t>
      </w:r>
    </w:p>
    <w:p>
      <w:pPr>
        <w:pStyle w:val="Heading1"/>
      </w:pPr>
      <w:bookmarkStart w:id="6" w:name="_Toc6"/>
      <w:r>
        <w:t>Report location:</w:t>
      </w:r>
      <w:bookmarkEnd w:id="6"/>
    </w:p>
    <w:p>
      <w:hyperlink r:id="rId8" w:history="1">
        <w:r>
          <w:rPr>
            <w:color w:val="2980b9"/>
            <w:u w:val="single"/>
          </w:rPr>
          <w:t xml:space="preserve">https://www.fullpicture.app/item/96e420e05a8dbf35784e7d25e6c90895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9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mu.admin.ch/kmu/fr/home/savoir-pratique/personnel/gestion-personnel/formation-du-personnel/former-apprentis/apprentis-etrangers.html" TargetMode="External"/><Relationship Id="rId8" Type="http://schemas.openxmlformats.org/officeDocument/2006/relationships/hyperlink" Target="https://www.fullpicture.app/item/96e420e05a8dbf35784e7d25e6c90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2023-06-08T17:36:55+02:00</dcterms:created>
  <dcterms:modified xsi:type="dcterms:W3CDTF">2023-06-08T17:36:55+02:00</dcterms:modified>
</cp:coreProperties>
</file>

<file path=docProps/custom.xml><?xml version="1.0" encoding="utf-8"?>
<Properties xmlns="http://schemas.openxmlformats.org/officeDocument/2006/custom-properties" xmlns:vt="http://schemas.openxmlformats.org/officeDocument/2006/docPropsVTypes"/>
</file>