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Portrait - Hengrui Medicine (600276.SS): First license-out in the past two years; a phase II EZH2 inhibitor.pdf</w:t>
      </w:r>
      <w:br/>
      <w:hyperlink r:id="rId7" w:history="1">
        <w:r>
          <w:rPr>
            <w:color w:val="2980b9"/>
            <w:u w:val="single"/>
          </w:rPr>
          <w:t xml:space="preserve">https://marquee.gs.com/content/research/en/reports/2023/02/13/7cb5fb18-f6d2-4539-ad73-8a7a807d5364.pdf</w:t>
        </w:r>
      </w:hyperlink>
    </w:p>
    <w:p>
      <w:pPr>
        <w:pStyle w:val="Heading1"/>
      </w:pPr>
      <w:bookmarkStart w:id="2" w:name="_Toc2"/>
      <w:r>
        <w:t>Article summary:</w:t>
      </w:r>
      <w:bookmarkEnd w:id="2"/>
    </w:p>
    <w:p>
      <w:pPr>
        <w:jc w:val="both"/>
      </w:pPr>
      <w:r>
        <w:rPr/>
        <w:t xml:space="preserve">1. The article provides an overview of the global competitive landscape of EZH2 inhibitors, including a comparison of clinical data for SHR2554, Tazemetostat, and Valemetostat.</w:t>
      </w:r>
    </w:p>
    <w:p>
      <w:pPr>
        <w:jc w:val="both"/>
      </w:pPr>
      <w:r>
        <w:rPr/>
        <w:t xml:space="preserve">2. Hengrui Medicine (600276.SS) has recently obtained its first license-out in two years for its phase II EZH2 inhibitor, SHR2554.</w:t>
      </w:r>
    </w:p>
    <w:p>
      <w:pPr>
        <w:jc w:val="both"/>
      </w:pPr>
      <w:r>
        <w:rPr/>
        <w:t xml:space="preserve">3. Clinical data for SHR2554 shows higher serious adverse events than Tazemetostat and Valemetostat, but comparable efficacy.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global competitive landscape of EZH2 inhibitors and a comparison of clinical data for three drugs in this class. It also provides information on Hengrui Medicine's recent license-out for its phase II EZH2 inhibitor, SHR2554. However, there are some potential biases that should be noted when considering the trustworthiness and reliability of the article. </w:t>
      </w:r>
    </w:p>
    <w:p>
      <w:pPr>
        <w:jc w:val="both"/>
      </w:pPr>
      <w:r>
        <w:rPr/>
        <w:t xml:space="preserve">First, the article does not provide any information on potential risks associated with taking these drugs or any counterarguments to their use. This could lead to a one-sided reporting of the benefits without providing readers with a full picture of both sides of the argument. Additionally, there is no evidence provided to support the claims made about the efficacy or safety of these drugs which could lead to readers forming inaccurate conclusions about their effectiveness or safety profile. </w:t>
      </w:r>
    </w:p>
    <w:p>
      <w:pPr>
        <w:jc w:val="both"/>
      </w:pPr>
      <w:r>
        <w:rPr/>
        <w:t xml:space="preserve">Finally, there is some promotional content in the article which could lead to readers forming biased opinions about these drugs based on incomplete information or unsupported claims. For example, while it is noted that SHR2554 has higher serious adverse events than Tazemetostat and Valemetostat, this is not explored further nor are any potential risks associated with taking this drug discussed in detail. </w:t>
      </w:r>
    </w:p>
    <w:p>
      <w:pPr>
        <w:jc w:val="both"/>
      </w:pPr>
      <w:r>
        <w:rPr/>
        <w:t xml:space="preserve">In conclusion, while generally reliable and trustworthy overall, there are some potential biases present in this article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EZH2 inhibitor risks</w:t>
      </w:r>
    </w:p>
    <w:p>
      <w:pPr>
        <w:spacing w:after="0"/>
        <w:numPr>
          <w:ilvl w:val="0"/>
          <w:numId w:val="2"/>
        </w:numPr>
      </w:pPr>
      <w:r>
        <w:rPr/>
        <w:t xml:space="preserve">Adverse effects of EZH2 inhibitors</w:t>
      </w:r>
    </w:p>
    <w:p>
      <w:pPr>
        <w:spacing w:after="0"/>
        <w:numPr>
          <w:ilvl w:val="0"/>
          <w:numId w:val="2"/>
        </w:numPr>
      </w:pPr>
      <w:r>
        <w:rPr/>
        <w:t xml:space="preserve">Comparison of EZH2 inhibitors safety profiles</w:t>
      </w:r>
    </w:p>
    <w:p>
      <w:pPr>
        <w:spacing w:after="0"/>
        <w:numPr>
          <w:ilvl w:val="0"/>
          <w:numId w:val="2"/>
        </w:numPr>
      </w:pPr>
      <w:r>
        <w:rPr/>
        <w:t xml:space="preserve">SHR2554 side effects</w:t>
      </w:r>
    </w:p>
    <w:p>
      <w:pPr>
        <w:spacing w:after="0"/>
        <w:numPr>
          <w:ilvl w:val="0"/>
          <w:numId w:val="2"/>
        </w:numPr>
      </w:pPr>
      <w:r>
        <w:rPr/>
        <w:t xml:space="preserve">Valemetostat clinical data</w:t>
      </w:r>
    </w:p>
    <w:p>
      <w:pPr>
        <w:numPr>
          <w:ilvl w:val="0"/>
          <w:numId w:val="2"/>
        </w:numPr>
      </w:pPr>
      <w:r>
        <w:rPr/>
        <w:t xml:space="preserve">Tazemetostat clinical trials</w:t>
      </w:r>
    </w:p>
    <w:p>
      <w:pPr>
        <w:pStyle w:val="Heading1"/>
      </w:pPr>
      <w:bookmarkStart w:id="6" w:name="_Toc6"/>
      <w:r>
        <w:t>Report location:</w:t>
      </w:r>
      <w:bookmarkEnd w:id="6"/>
    </w:p>
    <w:p>
      <w:hyperlink r:id="rId8" w:history="1">
        <w:r>
          <w:rPr>
            <w:color w:val="2980b9"/>
            <w:u w:val="single"/>
          </w:rPr>
          <w:t xml:space="preserve">https://www.fullpicture.app/item/971194d4a82eca7849265b0a67105e45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E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quee.gs.com/content/research/en/reports/2023/02/13/7cb5fb18-f6d2-4539-ad73-8a7a807d5364.pdf" TargetMode="External"/><Relationship Id="rId8" Type="http://schemas.openxmlformats.org/officeDocument/2006/relationships/hyperlink" Target="https://www.fullpicture.app/item/971194d4a82eca7849265b0a67105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2023-02-23T18:20:54+01:00</dcterms:created>
  <dcterms:modified xsi:type="dcterms:W3CDTF">2023-02-23T18:20:54+01:00</dcterms:modified>
</cp:coreProperties>
</file>

<file path=docProps/custom.xml><?xml version="1.0" encoding="utf-8"?>
<Properties xmlns="http://schemas.openxmlformats.org/officeDocument/2006/custom-properties" xmlns:vt="http://schemas.openxmlformats.org/officeDocument/2006/docPropsVTypes"/>
</file>