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Two-dimensional spectral analysis of mesospheric airglow image data - PubMed</w:t>
      </w:r>
      <w:br/>
      <w:hyperlink r:id="rId7" w:history="1">
        <w:r>
          <w:rPr>
            <w:color w:val="2980b9"/>
            <w:u w:val="single"/>
          </w:rPr>
          <w:t xml:space="preserve">https://pubmed.ncbi.nlm.nih.gov/18264245/</w:t>
        </w:r>
      </w:hyperlink>
    </w:p>
    <w:p>
      <w:pPr>
        <w:pStyle w:val="Heading1"/>
      </w:pPr>
      <w:bookmarkStart w:id="2" w:name="_Toc2"/>
      <w:r>
        <w:t>Article summary:</w:t>
      </w:r>
      <w:bookmarkEnd w:id="2"/>
    </w:p>
    <w:p>
      <w:pPr>
        <w:jc w:val="both"/>
      </w:pPr>
      <w:r>
        <w:rPr/>
        <w:t xml:space="preserve">1. A technique has been developed to analyze short-period (&lt;1 hour) gravity wave structure in all-sky images of the airglow emissions.</w:t>
      </w:r>
    </w:p>
    <w:p>
      <w:pPr>
        <w:jc w:val="both"/>
      </w:pPr>
      <w:r>
        <w:rPr/>
        <w:t xml:space="preserve">2. The technique involves spatial calibration, star removal, geographic projection, regridding, and flat fielding of the data prior to the determination of the horizontal wave parameters (wavelength, velocity, and period).</w:t>
      </w:r>
    </w:p>
    <w:p>
      <w:pPr>
        <w:jc w:val="both"/>
      </w:pPr>
      <w:r>
        <w:rPr/>
        <w:t xml:space="preserve">3. This technique permits interactive and quantitative investigations of large, complex data sets which are important for investigating gravity wave characteristics and their interaction with the airglow emissions.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a technique used to analyze short-period (&lt;1 hour) gravity wave structure in all-sky images of the airglow emissions. The authors provide evidence for their claims by citing other relevant studies that have been conducted in this field. Furthermore, they provide a detailed explanation of how their technique works and how it can be used to investigate gravity waves characteristics and their interaction with the airglow emissions.</w:t>
      </w:r>
    </w:p>
    <w:p>
      <w:pPr>
        <w:jc w:val="both"/>
      </w:pPr>
      <w:r>
        <w:rPr/>
        <w:t xml:space="preserve">The article does not appear to contain any biases or one-sided reporting as it presents both sides equally. It also does not contain any unsupported claims or missing points of consideration as all claims are backed up by evidence from other studies. Additionally, there is no promotional content or partiality present in the article as it focuses solely on providing an objective description of the technique developed by the authors. Finally, possible risks associated with using this technique are noted throughout the article so readers can make an informed decision about whether or not to use it.</w:t>
      </w:r>
    </w:p>
    <w:p>
      <w:pPr>
        <w:pStyle w:val="Heading1"/>
      </w:pPr>
      <w:bookmarkStart w:id="5" w:name="_Toc5"/>
      <w:r>
        <w:t>Topics for further research:</w:t>
      </w:r>
      <w:bookmarkEnd w:id="5"/>
    </w:p>
    <w:p>
      <w:pPr>
        <w:spacing w:after="0"/>
        <w:numPr>
          <w:ilvl w:val="0"/>
          <w:numId w:val="2"/>
        </w:numPr>
      </w:pPr>
      <w:r>
        <w:rPr/>
        <w:t xml:space="preserve">Gravity wave characteristics </w:t>
      </w:r>
    </w:p>
    <w:p>
      <w:pPr>
        <w:spacing w:after="0"/>
        <w:numPr>
          <w:ilvl w:val="0"/>
          <w:numId w:val="2"/>
        </w:numPr>
      </w:pPr>
      <w:r>
        <w:rPr/>
        <w:t xml:space="preserve">Airglow emissions analysis </w:t>
      </w:r>
    </w:p>
    <w:p>
      <w:pPr>
        <w:spacing w:after="0"/>
        <w:numPr>
          <w:ilvl w:val="0"/>
          <w:numId w:val="2"/>
        </w:numPr>
      </w:pPr>
      <w:r>
        <w:rPr/>
        <w:t xml:space="preserve">Short-period gravity wave structure </w:t>
      </w:r>
    </w:p>
    <w:p>
      <w:pPr>
        <w:spacing w:after="0"/>
        <w:numPr>
          <w:ilvl w:val="0"/>
          <w:numId w:val="2"/>
        </w:numPr>
      </w:pPr>
      <w:r>
        <w:rPr/>
        <w:t xml:space="preserve">Interaction between gravity waves and airglow emissions </w:t>
      </w:r>
    </w:p>
    <w:p>
      <w:pPr>
        <w:spacing w:after="0"/>
        <w:numPr>
          <w:ilvl w:val="0"/>
          <w:numId w:val="2"/>
        </w:numPr>
      </w:pPr>
      <w:r>
        <w:rPr/>
        <w:t xml:space="preserve">All-sky imaging techniques </w:t>
      </w:r>
    </w:p>
    <w:p>
      <w:pPr>
        <w:numPr>
          <w:ilvl w:val="0"/>
          <w:numId w:val="2"/>
        </w:numPr>
      </w:pPr>
      <w:r>
        <w:rPr/>
        <w:t xml:space="preserve">Gravity wave detection methods</w:t>
      </w:r>
    </w:p>
    <w:p>
      <w:pPr>
        <w:pStyle w:val="Heading1"/>
      </w:pPr>
      <w:bookmarkStart w:id="6" w:name="_Toc6"/>
      <w:r>
        <w:t>Report location:</w:t>
      </w:r>
      <w:bookmarkEnd w:id="6"/>
    </w:p>
    <w:p>
      <w:hyperlink r:id="rId8" w:history="1">
        <w:r>
          <w:rPr>
            <w:color w:val="2980b9"/>
            <w:u w:val="single"/>
          </w:rPr>
          <w:t xml:space="preserve">https://www.fullpicture.app/item/973bc00b34bd42f6808f04a6edef84d5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7CC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8264245/" TargetMode="External"/><Relationship Id="rId8" Type="http://schemas.openxmlformats.org/officeDocument/2006/relationships/hyperlink" Target="https://www.fullpicture.app/item/973bc00b34bd42f6808f04a6edef84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2023-02-20T09:30:19+01:00</dcterms:created>
  <dcterms:modified xsi:type="dcterms:W3CDTF">2023-02-20T09:30:19+01:00</dcterms:modified>
</cp:coreProperties>
</file>

<file path=docProps/custom.xml><?xml version="1.0" encoding="utf-8"?>
<Properties xmlns="http://schemas.openxmlformats.org/officeDocument/2006/custom-properties" xmlns:vt="http://schemas.openxmlformats.org/officeDocument/2006/docPropsVTypes"/>
</file>