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肿瘤学中的标签外药物使用：文献系统综述 - 赛义德 - 2017 - 临床药学与治疗学杂志 - 威利在线图书馆</w:t>
      </w:r>
      <w:br/>
      <w:hyperlink r:id="rId7" w:history="1">
        <w:r>
          <w:rPr>
            <w:color w:val="2980b9"/>
            <w:u w:val="single"/>
          </w:rPr>
          <w:t xml:space="preserve">https://onlinelibrary.wiley.com/doi/10.1111/jcpt.12507</w:t>
        </w:r>
      </w:hyperlink>
    </w:p>
    <w:p>
      <w:pPr>
        <w:pStyle w:val="Heading1"/>
      </w:pPr>
      <w:bookmarkStart w:id="2" w:name="_Toc2"/>
      <w:r>
        <w:t>Article summary:</w:t>
      </w:r>
      <w:bookmarkEnd w:id="2"/>
    </w:p>
    <w:p>
      <w:pPr>
        <w:jc w:val="both"/>
      </w:pPr>
      <w:r>
        <w:rPr/>
        <w:t xml:space="preserve">1. 标签外药物使用是指以与监管机构公布的处方信息不一致的方式开药，包括未经批准的适应症、特殊人群中使用、通过未经批准的给药途径或FDA批准的标签中未指定的剂量。</w:t>
      </w:r>
    </w:p>
    <w:p>
      <w:pPr>
        <w:jc w:val="both"/>
      </w:pPr>
      <w:r>
        <w:rPr/>
        <w:t xml:space="preserve">2. 标签外药物使用可以被称为非证据药物使用，即在缺乏科学证据支持的情况下，在临床环境中为适应症开药。</w:t>
      </w:r>
    </w:p>
    <w:p>
      <w:pPr>
        <w:jc w:val="both"/>
      </w:pPr>
      <w:r>
        <w:rPr/>
        <w:t xml:space="preserve">3. 标签外药物使用在肿瘤学等领域较为常见，大多数地区允许医生以标签外方式开药，但印度等国家除外。不同国家由于上市许可时间和新适应症批准情况不同，导致药物的标签外状态可能存在差异。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根据文章内容，可以提供以下批判性分析：</w:t>
      </w:r>
    </w:p>
    <w:p>
      <w:pPr>
        <w:jc w:val="both"/>
      </w:pPr>
      <w:r>
        <w:rPr/>
        <w:t xml:space="preserve"/>
      </w:r>
    </w:p>
    <w:p>
      <w:pPr>
        <w:jc w:val="both"/>
      </w:pPr>
      <w:r>
        <w:rPr/>
        <w:t xml:space="preserve">1. 偏见及来源：文章没有明确提到作者的背景或利益冲突，这可能导致潜在的偏见。读者无法确定作者是否有与药物行业相关的利益关系，这可能影响对标签外药物使用的评价。</w:t>
      </w:r>
    </w:p>
    <w:p>
      <w:pPr>
        <w:jc w:val="both"/>
      </w:pPr>
      <w:r>
        <w:rPr/>
        <w:t xml:space="preserve"/>
      </w:r>
    </w:p>
    <w:p>
      <w:pPr>
        <w:jc w:val="both"/>
      </w:pPr>
      <w:r>
        <w:rPr/>
        <w:t xml:space="preserve">2. 片面报道：文章只提到了标签外药物使用的定义和分类，并没有深入探讨其优点和缺点。读者无法全面了解标签外药物使用的风险和效果。</w:t>
      </w:r>
    </w:p>
    <w:p>
      <w:pPr>
        <w:jc w:val="both"/>
      </w:pPr>
      <w:r>
        <w:rPr/>
        <w:t xml:space="preserve"/>
      </w:r>
    </w:p>
    <w:p>
      <w:pPr>
        <w:jc w:val="both"/>
      </w:pPr>
      <w:r>
        <w:rPr/>
        <w:t xml:space="preserve">3. 无根据的主张：文章中提到了非证据药物使用，但没有提供具体例子或研究结果来支持这一主张。读者无法确定非证据药物使用在肿瘤学中的实际情况。</w:t>
      </w:r>
    </w:p>
    <w:p>
      <w:pPr>
        <w:jc w:val="both"/>
      </w:pPr>
      <w:r>
        <w:rPr/>
        <w:t xml:space="preserve"/>
      </w:r>
    </w:p>
    <w:p>
      <w:pPr>
        <w:jc w:val="both"/>
      </w:pPr>
      <w:r>
        <w:rPr/>
        <w:t xml:space="preserve">4. 缺失的考虑点：文章没有讨论标签外药物使用对患者安全性和治疗效果的影响。例如，未经批准的适应症使用可能导致不良反应或治疗失败。</w:t>
      </w:r>
    </w:p>
    <w:p>
      <w:pPr>
        <w:jc w:val="both"/>
      </w:pPr>
      <w:r>
        <w:rPr/>
        <w:t xml:space="preserve"/>
      </w:r>
    </w:p>
    <w:p>
      <w:pPr>
        <w:jc w:val="both"/>
      </w:pPr>
      <w:r>
        <w:rPr/>
        <w:t xml:space="preserve">5. 所提出主张的缺失证据：文章中提到标签外药物使用在儿科、精神病学和肿瘤学中较为常见，但没有提供相关数据或研究来支持这一主张。</w:t>
      </w:r>
    </w:p>
    <w:p>
      <w:pPr>
        <w:jc w:val="both"/>
      </w:pPr>
      <w:r>
        <w:rPr/>
        <w:t xml:space="preserve"/>
      </w:r>
    </w:p>
    <w:p>
      <w:pPr>
        <w:jc w:val="both"/>
      </w:pPr>
      <w:r>
        <w:rPr/>
        <w:t xml:space="preserve">6. 未探索的反驳：文章没有提及标签外药物使用的批评观点或争议。读者无法了解不同观点之间的辩论和争议。</w:t>
      </w:r>
    </w:p>
    <w:p>
      <w:pPr>
        <w:jc w:val="both"/>
      </w:pPr>
      <w:r>
        <w:rPr/>
        <w:t xml:space="preserve"/>
      </w:r>
    </w:p>
    <w:p>
      <w:pPr>
        <w:jc w:val="both"/>
      </w:pPr>
      <w:r>
        <w:rPr/>
        <w:t xml:space="preserve">7. 宣传内容：文章中没有明确宣传任何特定药物或治疗方法，但也没有提供足够的信息来评估作者是否有与药物行业相关的利益冲突。</w:t>
      </w:r>
    </w:p>
    <w:p>
      <w:pPr>
        <w:jc w:val="both"/>
      </w:pPr>
      <w:r>
        <w:rPr/>
        <w:t xml:space="preserve"/>
      </w:r>
    </w:p>
    <w:p>
      <w:pPr>
        <w:jc w:val="both"/>
      </w:pPr>
      <w:r>
        <w:rPr/>
        <w:t xml:space="preserve">8. 偏袒：文章没有平等地呈现标签外药物使用的利弊，可能导致读者对该问题形成偏见。</w:t>
      </w:r>
    </w:p>
    <w:p>
      <w:pPr>
        <w:jc w:val="both"/>
      </w:pPr>
      <w:r>
        <w:rPr/>
        <w:t xml:space="preserve"/>
      </w:r>
    </w:p>
    <w:p>
      <w:pPr>
        <w:jc w:val="both"/>
      </w:pPr>
      <w:r>
        <w:rPr/>
        <w:t xml:space="preserve">综上所述，这篇文章在对标签外药物使用进行详细分析时存在一些潜在问题，包括偏见、片面报道、无根据的主张、缺失的考虑点和证据支持等。读者需要进一步查阅其他来源以获取更全面和客观的信息。</w:t>
      </w:r>
    </w:p>
    <w:p>
      <w:pPr>
        <w:pStyle w:val="Heading1"/>
      </w:pPr>
      <w:bookmarkStart w:id="5" w:name="_Toc5"/>
      <w:r>
        <w:t>Topics for further research:</w:t>
      </w:r>
      <w:bookmarkEnd w:id="5"/>
    </w:p>
    <w:p>
      <w:pPr>
        <w:spacing w:after="0"/>
        <w:numPr>
          <w:ilvl w:val="0"/>
          <w:numId w:val="2"/>
        </w:numPr>
      </w:pPr>
      <w:r>
        <w:rPr/>
        <w:t xml:space="preserve">作者背景与利益冲突
</w:t>
      </w:r>
    </w:p>
    <w:p>
      <w:pPr>
        <w:spacing w:after="0"/>
        <w:numPr>
          <w:ilvl w:val="0"/>
          <w:numId w:val="2"/>
        </w:numPr>
      </w:pPr>
      <w:r>
        <w:rPr/>
        <w:t xml:space="preserve">标签外药物使用的优点和缺点
</w:t>
      </w:r>
    </w:p>
    <w:p>
      <w:pPr>
        <w:spacing w:after="0"/>
        <w:numPr>
          <w:ilvl w:val="0"/>
          <w:numId w:val="2"/>
        </w:numPr>
      </w:pPr>
      <w:r>
        <w:rPr/>
        <w:t xml:space="preserve">非证据药物使用的具体例子和研究结果
</w:t>
      </w:r>
    </w:p>
    <w:p>
      <w:pPr>
        <w:spacing w:after="0"/>
        <w:numPr>
          <w:ilvl w:val="0"/>
          <w:numId w:val="2"/>
        </w:numPr>
      </w:pPr>
      <w:r>
        <w:rPr/>
        <w:t xml:space="preserve">标签外药物使用对患者安全性和治疗效果的影响
</w:t>
      </w:r>
    </w:p>
    <w:p>
      <w:pPr>
        <w:spacing w:after="0"/>
        <w:numPr>
          <w:ilvl w:val="0"/>
          <w:numId w:val="2"/>
        </w:numPr>
      </w:pPr>
      <w:r>
        <w:rPr/>
        <w:t xml:space="preserve">标签外药物使用在儿科、精神病学和肿瘤学中的实际情况
</w:t>
      </w:r>
    </w:p>
    <w:p>
      <w:pPr>
        <w:numPr>
          <w:ilvl w:val="0"/>
          <w:numId w:val="2"/>
        </w:numPr>
      </w:pPr>
      <w:r>
        <w:rPr/>
        <w:t xml:space="preserve">标签外药物使用的批评观点和争议</w:t>
      </w:r>
    </w:p>
    <w:p>
      <w:pPr>
        <w:pStyle w:val="Heading1"/>
      </w:pPr>
      <w:bookmarkStart w:id="6" w:name="_Toc6"/>
      <w:r>
        <w:t>Report location:</w:t>
      </w:r>
      <w:bookmarkEnd w:id="6"/>
    </w:p>
    <w:p>
      <w:hyperlink r:id="rId8" w:history="1">
        <w:r>
          <w:rPr>
            <w:color w:val="2980b9"/>
            <w:u w:val="single"/>
          </w:rPr>
          <w:t xml:space="preserve">https://www.fullpicture.app/item/973e09907ecc97cf267e35f22f30c860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3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cpt.12507" TargetMode="External"/><Relationship Id="rId8" Type="http://schemas.openxmlformats.org/officeDocument/2006/relationships/hyperlink" Target="https://www.fullpicture.app/item/973e09907ecc97cf267e35f22f30c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2023-12-25T09:14:04+01:00</dcterms:created>
  <dcterms:modified xsi:type="dcterms:W3CDTF">2023-12-25T09:14:04+01:00</dcterms:modified>
</cp:coreProperties>
</file>

<file path=docProps/custom.xml><?xml version="1.0" encoding="utf-8"?>
<Properties xmlns="http://schemas.openxmlformats.org/officeDocument/2006/custom-properties" xmlns:vt="http://schemas.openxmlformats.org/officeDocument/2006/docPropsVTypes"/>
</file>