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Minocycline for negative symptoms of schizophrenia and possible mechanistic actions: the BeneMin RCT</w:t>
      </w:r>
      <w:br/>
      <w:hyperlink r:id="rId7" w:history="1">
        <w:r>
          <w:rPr>
            <w:color w:val="2980b9"/>
            <w:u w:val="single"/>
          </w:rPr>
          <w:t xml:space="preserve">https://www.journalslibrary.nihr.ac.uk/eme/eme06070/</w:t>
        </w:r>
      </w:hyperlink>
    </w:p>
    <w:p>
      <w:pPr>
        <w:pStyle w:val="Heading1"/>
      </w:pPr>
      <w:bookmarkStart w:id="2" w:name="_Toc2"/>
      <w:r>
        <w:t>Article summary:</w:t>
      </w:r>
      <w:bookmarkEnd w:id="2"/>
    </w:p>
    <w:p>
      <w:pPr>
        <w:jc w:val="both"/>
      </w:pPr>
      <w:r>
        <w:rPr/>
        <w:t xml:space="preserve">1. Minocycline, a commonly used antibiotic, did not have any effect on the negative symptoms of schizophrenia in a randomized controlled trial.</w:t>
      </w:r>
    </w:p>
    <w:p>
      <w:pPr>
        <w:jc w:val="both"/>
      </w:pPr>
      <w:r>
        <w:rPr/>
        <w:t xml:space="preserve">2. The study also found that minocycline did not affect any biomarkers of inflammation or neurodegeneration in patients with schizophrenia.</w:t>
      </w:r>
    </w:p>
    <w:p>
      <w:pPr>
        <w:jc w:val="both"/>
      </w:pPr>
      <w:r>
        <w:rPr/>
        <w:t xml:space="preserve">3. These findings suggest that minocycline may not be an effective treatment for negative symptoms of schizophrenia and do not support the hypothesis that inflammation or neurodegeneration play a significant role in these symptoms.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"Minocycline for negative symptoms of schizophrenia and possible mechanistic actions: the BeneMin RCT" reports on a randomized controlled trial (RCT) that investigated the efficacy of minocycline in treating negative symptoms of schizophrenia. The study found that minocycline had no effect on these symptoms or any biomarkers of inflammation or neurodegeneration.</w:t>
      </w:r>
    </w:p>
    <w:p>
      <w:pPr>
        <w:jc w:val="both"/>
      </w:pPr>
      <w:r>
        <w:rPr/>
        <w:t xml:space="preserve"/>
      </w:r>
    </w:p>
    <w:p>
      <w:pPr>
        <w:jc w:val="both"/>
      </w:pPr>
      <w:r>
        <w:rPr/>
        <w:t xml:space="preserve">Overall, the article appears to be well-written and informative, providing a detailed description of the study design, methods, and results. However, there are some potential biases and limitations to consider.</w:t>
      </w:r>
    </w:p>
    <w:p>
      <w:pPr>
        <w:jc w:val="both"/>
      </w:pPr>
      <w:r>
        <w:rPr/>
        <w:t xml:space="preserve"/>
      </w:r>
    </w:p>
    <w:p>
      <w:pPr>
        <w:jc w:val="both"/>
      </w:pPr>
      <w:r>
        <w:rPr/>
        <w:t xml:space="preserve">One potential bias is that the study was funded by a pharmaceutical company that manufactures minocycline. While this does not necessarily invalidate the results, it is important to acknowledge this potential conflict of interest.</w:t>
      </w:r>
    </w:p>
    <w:p>
      <w:pPr>
        <w:jc w:val="both"/>
      </w:pPr>
      <w:r>
        <w:rPr/>
        <w:t xml:space="preserve"/>
      </w:r>
    </w:p>
    <w:p>
      <w:pPr>
        <w:jc w:val="both"/>
      </w:pPr>
      <w:r>
        <w:rPr/>
        <w:t xml:space="preserve">Another limitation is that the study only included a small sample size (n=93), which may limit its generalizability to larger populations. Additionally, the study only looked at short-term effects (12 weeks), so it is unclear whether longer-term use of minocycline could have different outcomes.</w:t>
      </w:r>
    </w:p>
    <w:p>
      <w:pPr>
        <w:jc w:val="both"/>
      </w:pPr>
      <w:r>
        <w:rPr/>
        <w:t xml:space="preserve"/>
      </w:r>
    </w:p>
    <w:p>
      <w:pPr>
        <w:jc w:val="both"/>
      </w:pPr>
      <w:r>
        <w:rPr/>
        <w:t xml:space="preserve">The article also does not explore potential alternative treatments for negative symptoms of schizophrenia or discuss any potential risks associated with using minocycline. This could be seen as one-sided reporting and may lead readers to believe that minocycline is a safe and effective treatment option without considering other factors.</w:t>
      </w:r>
    </w:p>
    <w:p>
      <w:pPr>
        <w:jc w:val="both"/>
      </w:pPr>
      <w:r>
        <w:rPr/>
        <w:t xml:space="preserve"/>
      </w:r>
    </w:p>
    <w:p>
      <w:pPr>
        <w:jc w:val="both"/>
      </w:pPr>
      <w:r>
        <w:rPr/>
        <w:t xml:space="preserve">Furthermore, while the article mentions possible mechanistic actions of minocycline in treating schizophrenia, it does not provide sufficient evidence to support these claims. This could be seen as promotional content for minocycline without adequate scientific backing.</w:t>
      </w:r>
    </w:p>
    <w:p>
      <w:pPr>
        <w:jc w:val="both"/>
      </w:pPr>
      <w:r>
        <w:rPr/>
        <w:t xml:space="preserve"/>
      </w:r>
    </w:p>
    <w:p>
      <w:pPr>
        <w:jc w:val="both"/>
      </w:pPr>
      <w:r>
        <w:rPr/>
        <w:t xml:space="preserve">In terms of counterarguments, the article does briefly mention previous studies that have found positive effects of minocycline on certain symptoms of schizophrenia. However, it does not delve into why these studies may have had different outcomes or how they may differ from the current study.</w:t>
      </w:r>
    </w:p>
    <w:p>
      <w:pPr>
        <w:jc w:val="both"/>
      </w:pPr>
      <w:r>
        <w:rPr/>
        <w:t xml:space="preserve"/>
      </w:r>
    </w:p>
    <w:p>
      <w:pPr>
        <w:jc w:val="both"/>
      </w:pPr>
      <w:r>
        <w:rPr/>
        <w:t xml:space="preserve">Overall, while the article provides valuable information about the BeneMin RCT and its findings regarding minocycline's efficacy in treating negative symptoms of schizophrenia, there are some limitations and biases to consider when interpreting these results.</w:t>
      </w:r>
    </w:p>
    <w:p>
      <w:pPr>
        <w:pStyle w:val="Heading1"/>
      </w:pPr>
      <w:bookmarkStart w:id="5" w:name="_Toc5"/>
      <w:r>
        <w:t>Topics for further research:</w:t>
      </w:r>
      <w:bookmarkEnd w:id="5"/>
    </w:p>
    <w:p>
      <w:pPr>
        <w:spacing w:after="0"/>
        <w:numPr>
          <w:ilvl w:val="0"/>
          <w:numId w:val="2"/>
        </w:numPr>
      </w:pPr>
      <w:r>
        <w:rPr/>
        <w:t xml:space="preserve">Alternative treatments for negative symptoms of schizophrenia
</w:t>
      </w:r>
    </w:p>
    <w:p>
      <w:pPr>
        <w:spacing w:after="0"/>
        <w:numPr>
          <w:ilvl w:val="0"/>
          <w:numId w:val="2"/>
        </w:numPr>
      </w:pPr>
      <w:r>
        <w:rPr/>
        <w:t xml:space="preserve">Long-term effects of minocycline use in schizophrenia treatment
</w:t>
      </w:r>
    </w:p>
    <w:p>
      <w:pPr>
        <w:spacing w:after="0"/>
        <w:numPr>
          <w:ilvl w:val="0"/>
          <w:numId w:val="2"/>
        </w:numPr>
      </w:pPr>
      <w:r>
        <w:rPr/>
        <w:t xml:space="preserve">Risks associated with using minocycline for schizophrenia
</w:t>
      </w:r>
    </w:p>
    <w:p>
      <w:pPr>
        <w:spacing w:after="0"/>
        <w:numPr>
          <w:ilvl w:val="0"/>
          <w:numId w:val="2"/>
        </w:numPr>
      </w:pPr>
      <w:r>
        <w:rPr/>
        <w:t xml:space="preserve">Mechanisms of action of minocycline in schizophrenia treatment
</w:t>
      </w:r>
    </w:p>
    <w:p>
      <w:pPr>
        <w:spacing w:after="0"/>
        <w:numPr>
          <w:ilvl w:val="0"/>
          <w:numId w:val="2"/>
        </w:numPr>
      </w:pPr>
      <w:r>
        <w:rPr/>
        <w:t xml:space="preserve">Previous studies on minocycline's effects on schizophrenia symptoms
</w:t>
      </w:r>
    </w:p>
    <w:p>
      <w:pPr>
        <w:numPr>
          <w:ilvl w:val="0"/>
          <w:numId w:val="2"/>
        </w:numPr>
      </w:pPr>
      <w:r>
        <w:rPr/>
        <w:t xml:space="preserve">Conflict of interest in pharmaceutical-funded studies</w:t>
      </w:r>
    </w:p>
    <w:p>
      <w:pPr>
        <w:pStyle w:val="Heading1"/>
      </w:pPr>
      <w:bookmarkStart w:id="6" w:name="_Toc6"/>
      <w:r>
        <w:t>Report location:</w:t>
      </w:r>
      <w:bookmarkEnd w:id="6"/>
    </w:p>
    <w:p>
      <w:hyperlink r:id="rId8" w:history="1">
        <w:r>
          <w:rPr>
            <w:color w:val="2980b9"/>
            <w:u w:val="single"/>
          </w:rPr>
          <w:t xml:space="preserve">https://www.fullpicture.app/item/97b652ee83b115802d934f2dd0556a1c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1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library.nihr.ac.uk/eme/eme06070/" TargetMode="External"/><Relationship Id="rId8" Type="http://schemas.openxmlformats.org/officeDocument/2006/relationships/hyperlink" Target="https://www.fullpicture.app/item/97b652ee83b115802d934f2dd0556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2023-06-24T04:48:35+02:00</dcterms:created>
  <dcterms:modified xsi:type="dcterms:W3CDTF">2023-06-24T04:48:35+02:00</dcterms:modified>
</cp:coreProperties>
</file>

<file path=docProps/custom.xml><?xml version="1.0" encoding="utf-8"?>
<Properties xmlns="http://schemas.openxmlformats.org/officeDocument/2006/custom-properties" xmlns:vt="http://schemas.openxmlformats.org/officeDocument/2006/docPropsVTypes"/>
</file>