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a Health Insurance Market with Adverse Selection | Operations Research</w:t>
      </w:r>
      <w:br/>
      <w:hyperlink r:id="rId7" w:history="1">
        <w:r>
          <w:rPr>
            <w:color w:val="2980b9"/>
            <w:u w:val="single"/>
          </w:rPr>
          <w:t xml:space="preserve">https://pubsonline-informs-org-s.vpn.seu.edu.cn:8118/doi/10.1287/opre.30.6.1027</w:t>
        </w:r>
      </w:hyperlink>
    </w:p>
    <w:p>
      <w:pPr>
        <w:pStyle w:val="Heading1"/>
      </w:pPr>
      <w:bookmarkStart w:id="2" w:name="_Toc2"/>
      <w:r>
        <w:t>Article summary:</w:t>
      </w:r>
      <w:bookmarkEnd w:id="2"/>
    </w:p>
    <w:p>
      <w:pPr>
        <w:jc w:val="both"/>
      </w:pPr>
      <w:r>
        <w:rPr/>
        <w:t xml:space="preserve">1. A simulation model is constructed to predict the equilibrium market shares and premiums for HMOs and FFS insurers within a firm.</w:t>
      </w:r>
    </w:p>
    <w:p>
      <w:pPr>
        <w:jc w:val="both"/>
      </w:pPr>
      <w:r>
        <w:rPr/>
        <w:t xml:space="preserve">2. The model predicts that HMOs maximize profits at less than 100% market share, and at a lower share than they could conceivably capture.</w:t>
      </w:r>
    </w:p>
    <w:p>
      <w:pPr>
        <w:jc w:val="both"/>
      </w:pPr>
      <w:r>
        <w:rPr/>
        <w:t xml:space="preserve">3. Employers who offer FFS and HMO insurance and pay the full cost of the lowest-cost plan are predicted to have lower average total premiums than employers who pay any level percent of the cost of each plan.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analysis of a health insurance market with adverse selection, using data from Minneapolis-St. Paul to construct a deterministic simulation model to predict equilibrium market shares and premiums for HMOs and FFS insurers within a firm. The article is well written, providing clear explanations of the assumptions made in constructing the model as well as its results. However, there are some potential biases that should be noted when considering this article’s trustworthiness and reliability. </w:t>
      </w:r>
    </w:p>
    <w:p>
      <w:pPr>
        <w:jc w:val="both"/>
      </w:pPr>
      <w:r>
        <w:rPr/>
        <w:t xml:space="preserve">First, the article does not explore counterarguments or present both sides equally; it only presents one side of the argument in favor of HMOs being able to compete with FFS insurers despite adverse selection. Additionally, while the article does provide evidence for its claims in terms of enrollment data from Minneapolis-St. Paul, it does not provide evidence from other markets or locations which could help strengthen its conclusions. Furthermore, there is no discussion about possible risks associated with offering both types of plans or how employers can mitigate these risks if they choose to do so; this could be an important point that is missing from the article’s analysis. Finally, there is no indication that promotional content has been included in the article; however, given that it focuses on one type of health insurance plan over another (HMO vs FFS), it may be worth noting whether any promotional content has been included in order to ensure objectivity in its conclusions. </w:t>
      </w:r>
    </w:p>
    <w:p>
      <w:pPr>
        <w:jc w:val="both"/>
      </w:pPr>
      <w:r>
        <w:rPr/>
        <w:t xml:space="preserve">In conclusion, while this article provides an interesting analysis on health insurance markets with adverse selection using data from Minneapolis-St. Paul, there are some potential biases that should be taken into consideration when assessing its trustworthiness and reliability such as lack of exploration into counterarguments or presenting both sides equally, lack of evidence from other markets or locations, lack of discussion about possible risks associated with offering both types of plans, and lack of indication regarding promotional content included in the article.</w:t>
      </w:r>
    </w:p>
    <w:p>
      <w:pPr>
        <w:pStyle w:val="Heading1"/>
      </w:pPr>
      <w:bookmarkStart w:id="5" w:name="_Toc5"/>
      <w:r>
        <w:t>Topics for further research:</w:t>
      </w:r>
      <w:bookmarkEnd w:id="5"/>
    </w:p>
    <w:p>
      <w:pPr>
        <w:spacing w:after="0"/>
        <w:numPr>
          <w:ilvl w:val="0"/>
          <w:numId w:val="2"/>
        </w:numPr>
      </w:pPr>
      <w:r>
        <w:rPr/>
        <w:t xml:space="preserve">Adverse selection health insurance</w:t>
      </w:r>
    </w:p>
    <w:p>
      <w:pPr>
        <w:spacing w:after="0"/>
        <w:numPr>
          <w:ilvl w:val="0"/>
          <w:numId w:val="2"/>
        </w:numPr>
      </w:pPr>
      <w:r>
        <w:rPr/>
        <w:t xml:space="preserve">Health insurance market competition</w:t>
      </w:r>
    </w:p>
    <w:p>
      <w:pPr>
        <w:spacing w:after="0"/>
        <w:numPr>
          <w:ilvl w:val="0"/>
          <w:numId w:val="2"/>
        </w:numPr>
      </w:pPr>
      <w:r>
        <w:rPr/>
        <w:t xml:space="preserve">Employer risk mitigation strategies</w:t>
      </w:r>
    </w:p>
    <w:p>
      <w:pPr>
        <w:spacing w:after="0"/>
        <w:numPr>
          <w:ilvl w:val="0"/>
          <w:numId w:val="2"/>
        </w:numPr>
      </w:pPr>
      <w:r>
        <w:rPr/>
        <w:t xml:space="preserve">Evidence from other markets</w:t>
      </w:r>
    </w:p>
    <w:p>
      <w:pPr>
        <w:spacing w:after="0"/>
        <w:numPr>
          <w:ilvl w:val="0"/>
          <w:numId w:val="2"/>
        </w:numPr>
      </w:pPr>
      <w:r>
        <w:rPr/>
        <w:t xml:space="preserve">Promotional content in health insurance</w:t>
      </w:r>
    </w:p>
    <w:p>
      <w:pPr>
        <w:numPr>
          <w:ilvl w:val="0"/>
          <w:numId w:val="2"/>
        </w:numPr>
      </w:pPr>
      <w:r>
        <w:rPr/>
        <w:t xml:space="preserve">Counterarguments to HMOs vs FFS insurers</w:t>
      </w:r>
    </w:p>
    <w:p>
      <w:pPr>
        <w:pStyle w:val="Heading1"/>
      </w:pPr>
      <w:bookmarkStart w:id="6" w:name="_Toc6"/>
      <w:r>
        <w:t>Report location:</w:t>
      </w:r>
      <w:bookmarkEnd w:id="6"/>
    </w:p>
    <w:p>
      <w:hyperlink r:id="rId8" w:history="1">
        <w:r>
          <w:rPr>
            <w:color w:val="2980b9"/>
            <w:u w:val="single"/>
          </w:rPr>
          <w:t xml:space="preserve">https://www.fullpicture.app/item/97bf84fbd7fd6e0b3fe67694c16de221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3B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s.vpn.seu.edu.cn:8118/doi/10.1287/opre.30.6.1027" TargetMode="External"/><Relationship Id="rId8" Type="http://schemas.openxmlformats.org/officeDocument/2006/relationships/hyperlink" Target="https://www.fullpicture.app/item/97bf84fbd7fd6e0b3fe67694c16de2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2023-02-22T20:52:40+01:00</dcterms:created>
  <dcterms:modified xsi:type="dcterms:W3CDTF">2023-02-22T20:52:40+01:00</dcterms:modified>
</cp:coreProperties>
</file>

<file path=docProps/custom.xml><?xml version="1.0" encoding="utf-8"?>
<Properties xmlns="http://schemas.openxmlformats.org/officeDocument/2006/custom-properties" xmlns:vt="http://schemas.openxmlformats.org/officeDocument/2006/docPropsVTypes"/>
</file>