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Aptamer‐Mediated Reversible Transactivation of Gene Expression by Light - Renzl - 2020 - Angewandte Chemie International Edition - Wiley Online Library</w:t>
      </w:r>
      <w:br/>
      <w:hyperlink r:id="rId7" w:history="1">
        <w:r>
          <w:rPr>
            <w:color w:val="2980b9"/>
            <w:u w:val="single"/>
          </w:rPr>
          <w:t xml:space="preserve">https://onlinelibrary.wiley.com/doi/10.1002/anie.202009240</w:t>
        </w:r>
      </w:hyperlink>
    </w:p>
    <w:p>
      <w:pPr>
        <w:pStyle w:val="Heading1"/>
      </w:pPr>
      <w:bookmarkStart w:id="2" w:name="_Toc2"/>
      <w:r>
        <w:t>Article summary:</w:t>
      </w:r>
      <w:bookmarkEnd w:id="2"/>
    </w:p>
    <w:p>
      <w:pPr>
        <w:jc w:val="both"/>
      </w:pPr>
      <w:r>
        <w:rPr/>
        <w:t xml:space="preserve">1. The CRISPR/Cas system is a powerful tool for biotechnological research, and the nuclease deficient mutant of Cas9 (dCas9) enables CRISPR/dCas9 to be used as a biological navigation system.</w:t>
      </w:r>
    </w:p>
    <w:p>
      <w:pPr>
        <w:jc w:val="both"/>
      </w:pPr>
      <w:r>
        <w:rPr/>
        <w:t xml:space="preserve">2. This article presents an approach to construct sgRNAs with short RNA aptamer domains binding to the protein PAL, which can reversibly activate gene expression in response to blue light by fusing PAL to the activator domains p65 and HSF1 (p65-HSF1-PAL).</w:t>
      </w:r>
    </w:p>
    <w:p>
      <w:pPr>
        <w:jc w:val="both"/>
      </w:pPr>
      <w:r>
        <w:rPr/>
        <w:t xml:space="preserve">3. Experiments were conducted using an eBFP reporter containing eight sgRNA binding sites upstream of a minimal CMV promoter, and results showed that light-dependent and aptamer specific activation of gene expression was found for sgRNA SG6 when co-expressed with PHP.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CRISPR/Cas system, its applications, and how it can be used for gene regulation. The authors provide evidence for their claims through experiments conducted using an eBFP reporter containing eight sgRNA binding sites upstream of a minimal CMV promoter. The results show that light-dependent and aptamer specific activation of gene expression was found for sgRNA SG6 when co-expressed with PHP. </w:t>
      </w:r>
    </w:p>
    <w:p>
      <w:pPr>
        <w:jc w:val="both"/>
      </w:pPr>
      <w:r>
        <w:rPr/>
        <w:t xml:space="preserve">The article does not appear to have any biases or one-sided reporting, as it provides a comprehensive overview of the CRISPR/Cas system and its applications in gene regulation. Furthermore, all claims are supported by evidence from experiments conducted by the authors. There are no missing points of consideration or missing evidence for the claims made in the article. All counterarguments are explored thoroughly, there is no promotional content present, and both sides are presented equally. Additionally, possible risks associated with this approach are noted throughout the article.</w:t>
      </w:r>
    </w:p>
    <w:p>
      <w:pPr>
        <w:pStyle w:val="Heading1"/>
      </w:pPr>
      <w:bookmarkStart w:id="5" w:name="_Toc5"/>
      <w:r>
        <w:t>Topics for further research:</w:t>
      </w:r>
      <w:bookmarkEnd w:id="5"/>
    </w:p>
    <w:p>
      <w:pPr>
        <w:spacing w:after="0"/>
        <w:numPr>
          <w:ilvl w:val="0"/>
          <w:numId w:val="2"/>
        </w:numPr>
      </w:pPr>
      <w:r>
        <w:rPr/>
        <w:t xml:space="preserve">CRISPR/Cas gene editing</w:t>
      </w:r>
    </w:p>
    <w:p>
      <w:pPr>
        <w:spacing w:after="0"/>
        <w:numPr>
          <w:ilvl w:val="0"/>
          <w:numId w:val="2"/>
        </w:numPr>
      </w:pPr>
      <w:r>
        <w:rPr/>
        <w:t xml:space="preserve">CRISPR/Cas gene regulation</w:t>
      </w:r>
    </w:p>
    <w:p>
      <w:pPr>
        <w:spacing w:after="0"/>
        <w:numPr>
          <w:ilvl w:val="0"/>
          <w:numId w:val="2"/>
        </w:numPr>
      </w:pPr>
      <w:r>
        <w:rPr/>
        <w:t xml:space="preserve">CRISPR/Cas applications</w:t>
      </w:r>
    </w:p>
    <w:p>
      <w:pPr>
        <w:spacing w:after="0"/>
        <w:numPr>
          <w:ilvl w:val="0"/>
          <w:numId w:val="2"/>
        </w:numPr>
      </w:pPr>
      <w:r>
        <w:rPr/>
        <w:t xml:space="preserve">Light-dependent gene expression</w:t>
      </w:r>
    </w:p>
    <w:p>
      <w:pPr>
        <w:spacing w:after="0"/>
        <w:numPr>
          <w:ilvl w:val="0"/>
          <w:numId w:val="2"/>
        </w:numPr>
      </w:pPr>
      <w:r>
        <w:rPr/>
        <w:t xml:space="preserve">Aptamer-specific gene expression</w:t>
      </w:r>
    </w:p>
    <w:p>
      <w:pPr>
        <w:numPr>
          <w:ilvl w:val="0"/>
          <w:numId w:val="2"/>
        </w:numPr>
      </w:pPr>
      <w:r>
        <w:rPr/>
        <w:t xml:space="preserve">CRISPR/Cas safety considerations</w:t>
      </w:r>
    </w:p>
    <w:p>
      <w:pPr>
        <w:pStyle w:val="Heading1"/>
      </w:pPr>
      <w:bookmarkStart w:id="6" w:name="_Toc6"/>
      <w:r>
        <w:t>Report location:</w:t>
      </w:r>
      <w:bookmarkEnd w:id="6"/>
    </w:p>
    <w:p>
      <w:hyperlink r:id="rId8" w:history="1">
        <w:r>
          <w:rPr>
            <w:color w:val="2980b9"/>
            <w:u w:val="single"/>
          </w:rPr>
          <w:t xml:space="preserve">https://www.fullpicture.app/item/9801c29c554132efaa2b080593ae9c9a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A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009240" TargetMode="External"/><Relationship Id="rId8" Type="http://schemas.openxmlformats.org/officeDocument/2006/relationships/hyperlink" Target="https://www.fullpicture.app/item/9801c29c554132efaa2b080593ae9c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2023-02-24T16:11:17+01:00</dcterms:created>
  <dcterms:modified xsi:type="dcterms:W3CDTF">2023-02-24T16:11:17+01:00</dcterms:modified>
</cp:coreProperties>
</file>

<file path=docProps/custom.xml><?xml version="1.0" encoding="utf-8"?>
<Properties xmlns="http://schemas.openxmlformats.org/officeDocument/2006/custom-properties" xmlns:vt="http://schemas.openxmlformats.org/officeDocument/2006/docPropsVTypes"/>
</file>