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Usage, residue, and human health risk of antibiotics in Chinese aquaculture: A review - ScienceDirect</w:t>
      </w:r>
      <w:br/>
      <w:hyperlink r:id="rId7" w:history="1">
        <w:r>
          <w:rPr>
            <w:color w:val="2980b9"/>
            <w:u w:val="single"/>
          </w:rPr>
          <w:t xml:space="preserve">https://www.sciencedirect.com/science/article/pii/S0269749117300167</w:t>
        </w:r>
      </w:hyperlink>
    </w:p>
    <w:p>
      <w:pPr>
        <w:pStyle w:val="Heading1"/>
      </w:pPr>
      <w:bookmarkStart w:id="2" w:name="_Toc2"/>
      <w:r>
        <w:t>Article summary:</w:t>
      </w:r>
      <w:bookmarkEnd w:id="2"/>
    </w:p>
    <w:p>
      <w:pPr>
        <w:jc w:val="both"/>
      </w:pPr>
      <w:r>
        <w:rPr/>
        <w:t xml:space="preserve">1. Presents the distribution of aquaculture production and density in different regions of China.</w:t>
      </w:r>
    </w:p>
    <w:p>
      <w:pPr>
        <w:jc w:val="both"/>
      </w:pPr>
      <w:r>
        <w:rPr/>
        <w:t xml:space="preserve">2. Summarizes the varieties and doses of antibiotics used in Chinese aquaculture.</w:t>
      </w:r>
    </w:p>
    <w:p>
      <w:pPr>
        <w:jc w:val="both"/>
      </w:pPr>
      <w:r>
        <w:rPr/>
        <w:t xml:space="preserve">3. Examines the human health risk to antibiotics via consumption of aquatic products.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“Usage, residue, and human health risk of antibiotics in Chinese aquaculture: A review” is a comprehensive review on the usage, residues, and potential risks associated with antibiotic use in Chinese aquaculture. The article provides an overview of the distribution of aquaculture production and density in different regions of China, as well as a summary of the varieties and doses of antibiotics used in Chinese aquaculture. It also examines the human health risk to antibiotics via consumption of aquatic products. </w:t>
      </w:r>
    </w:p>
    <w:p>
      <w:pPr>
        <w:jc w:val="both"/>
      </w:pPr>
      <w:r>
        <w:rPr/>
        <w:t xml:space="preserve">The article is generally reliable and trustworthy due to its comprehensive coverage on the topic, citing relevant sources throughout its text. However, there are some potential biases that should be noted when considering this article for further research or reference purposes. For example, it does not provide any information on possible counterarguments or alternative perspectives on antibiotic use in Chinese aquaculture; instead it focuses solely on presenting one side of the argument without exploring other points-of-view or evidence that may contradict its claims. Additionally, while it does mention potential risks associated with antibiotic use in Chinese aquaculture, it does not provide any detailed information about these risks or how they can be mitigated or avoided altogether. Finally, while it does cite relevant sources throughout its text, some sources may be outdated or incomplete which could lead to inaccurate conclusions being drawn from them. </w:t>
      </w:r>
    </w:p>
    <w:p>
      <w:pPr>
        <w:jc w:val="both"/>
      </w:pPr>
      <w:r>
        <w:rPr/>
        <w:t xml:space="preserve">In conclusion, this article is generally reliable and trustworthy due to its comprehensive coverage on the topic; however there are some potential biases that should be noted when considering this article for further research or reference purposes such as lack of exploration into counterarguments or alternative perspectives on antibiotic use in Chinese aquaculture as well as lack of detailed information about potential risks associated with antibiotic use in Chinese aquaculture.</w:t>
      </w:r>
    </w:p>
    <w:p>
      <w:pPr>
        <w:pStyle w:val="Heading1"/>
      </w:pPr>
      <w:bookmarkStart w:id="5" w:name="_Toc5"/>
      <w:r>
        <w:t>Topics for further research:</w:t>
      </w:r>
      <w:bookmarkEnd w:id="5"/>
    </w:p>
    <w:p>
      <w:pPr>
        <w:spacing w:after="0"/>
        <w:numPr>
          <w:ilvl w:val="0"/>
          <w:numId w:val="2"/>
        </w:numPr>
      </w:pPr>
      <w:r>
        <w:rPr/>
        <w:t xml:space="preserve">Alternatives to antibiotic use in Chinese aquaculture</w:t>
      </w:r>
    </w:p>
    <w:p>
      <w:pPr>
        <w:spacing w:after="0"/>
        <w:numPr>
          <w:ilvl w:val="0"/>
          <w:numId w:val="2"/>
        </w:numPr>
      </w:pPr>
      <w:r>
        <w:rPr/>
        <w:t xml:space="preserve">Mitigation of human health risks from antibiotic use in Chinese aquaculture</w:t>
      </w:r>
    </w:p>
    <w:p>
      <w:pPr>
        <w:spacing w:after="0"/>
        <w:numPr>
          <w:ilvl w:val="0"/>
          <w:numId w:val="2"/>
        </w:numPr>
      </w:pPr>
      <w:r>
        <w:rPr/>
        <w:t xml:space="preserve">Regulations on antibiotic use in Chinese aquaculture</w:t>
      </w:r>
    </w:p>
    <w:p>
      <w:pPr>
        <w:spacing w:after="0"/>
        <w:numPr>
          <w:ilvl w:val="0"/>
          <w:numId w:val="2"/>
        </w:numPr>
      </w:pPr>
      <w:r>
        <w:rPr/>
        <w:t xml:space="preserve">Environmental impacts of antibiotic use in Chinese aquaculture</w:t>
      </w:r>
    </w:p>
    <w:p>
      <w:pPr>
        <w:spacing w:after="0"/>
        <w:numPr>
          <w:ilvl w:val="0"/>
          <w:numId w:val="2"/>
        </w:numPr>
      </w:pPr>
      <w:r>
        <w:rPr/>
        <w:t xml:space="preserve">Economic impacts of antibiotic use in Chinese aquaculture</w:t>
      </w:r>
    </w:p>
    <w:p>
      <w:pPr>
        <w:numPr>
          <w:ilvl w:val="0"/>
          <w:numId w:val="2"/>
        </w:numPr>
      </w:pPr>
      <w:r>
        <w:rPr/>
        <w:t xml:space="preserve">Social impacts of antibiotic use in Chinese aquaculture</w:t>
      </w:r>
    </w:p>
    <w:p>
      <w:pPr>
        <w:pStyle w:val="Heading1"/>
      </w:pPr>
      <w:bookmarkStart w:id="6" w:name="_Toc6"/>
      <w:r>
        <w:t>Report location:</w:t>
      </w:r>
      <w:bookmarkEnd w:id="6"/>
    </w:p>
    <w:p>
      <w:hyperlink r:id="rId8" w:history="1">
        <w:r>
          <w:rPr>
            <w:color w:val="2980b9"/>
            <w:u w:val="single"/>
          </w:rPr>
          <w:t xml:space="preserve">https://www.fullpicture.app/item/98023a9bda636d915536b0c3a1e6cb51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D67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9749117300167" TargetMode="External"/><Relationship Id="rId8" Type="http://schemas.openxmlformats.org/officeDocument/2006/relationships/hyperlink" Target="https://www.fullpicture.app/item/98023a9bda636d915536b0c3a1e6cb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2023-03-06T19:06:12+01:00</dcterms:created>
  <dcterms:modified xsi:type="dcterms:W3CDTF">2023-03-06T19:06:12+01:00</dcterms:modified>
</cp:coreProperties>
</file>

<file path=docProps/custom.xml><?xml version="1.0" encoding="utf-8"?>
<Properties xmlns="http://schemas.openxmlformats.org/officeDocument/2006/custom-properties" xmlns:vt="http://schemas.openxmlformats.org/officeDocument/2006/docPropsVTypes"/>
</file>