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Tool to check the Ownership of Solana's Smart Contracts | IEEE Conference Publication | IEEE Xplore</w:t>
      </w:r>
      <w:br/>
      <w:hyperlink r:id="rId7" w:history="1">
        <w:r>
          <w:rPr>
            <w:color w:val="2980b9"/>
            <w:u w:val="single"/>
          </w:rPr>
          <w:t xml:space="preserve">https://ieeexplore.ieee.org/abstract/document/9825771</w:t>
        </w:r>
      </w:hyperlink>
    </w:p>
    <w:p>
      <w:pPr>
        <w:pStyle w:val="Heading1"/>
      </w:pPr>
      <w:bookmarkStart w:id="2" w:name="_Toc2"/>
      <w:r>
        <w:t>Article summary:</w:t>
      </w:r>
      <w:bookmarkEnd w:id="2"/>
    </w:p>
    <w:p>
      <w:pPr>
        <w:jc w:val="both"/>
      </w:pPr>
      <w:r>
        <w:rPr/>
        <w:t xml:space="preserve">1. Solana is a blockchain platform with its own token, called SOL or Solana, that has smart contract capabilities.</w:t>
      </w:r>
    </w:p>
    <w:p>
      <w:pPr>
        <w:jc w:val="both"/>
      </w:pPr>
      <w:r>
        <w:rPr/>
        <w:t xml:space="preserve">2. Unlike other blockchains, there is no repository or tool where to check for the source code of the smart contracts stored in the blockchain, making it difficult for users to verify ownership and increase trust in the technology.</w:t>
      </w:r>
    </w:p>
    <w:p>
      <w:pPr>
        <w:jc w:val="both"/>
      </w:pPr>
      <w:r>
        <w:rPr/>
        <w:t xml:space="preserve">3. The study proposes a web tool that allows verifying the ownership of a smart contract by checking if the smart contracts' source code written in a high-level programming language corresponds to the bytecode deployed in the Solana blockchain. Additionally, they have published smart contracts' source code written in high-level programming via a public service that can be used by researchers, smart contract developers, and blockchain not-expert users.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该文章主要介绍了Solana区块链平台的智能合约所有权检查工具。然而，该文章存在一些偏见和不足之处。</w:t>
      </w:r>
    </w:p>
    <w:p>
      <w:pPr>
        <w:jc w:val="both"/>
      </w:pPr>
      <w:r>
        <w:rPr/>
        <w:t xml:space="preserve"/>
      </w:r>
    </w:p>
    <w:p>
      <w:pPr>
        <w:jc w:val="both"/>
      </w:pPr>
      <w:r>
        <w:rPr/>
        <w:t xml:space="preserve">首先，该文章没有提到Solana平台的缺点和潜在风险。虽然Solana支持多种编程语言编写智能合约，但这也可能导致安全漏洞和代码质量问题。此外，Solana平台还面临着与其他区块链平台相同的网络攻击和51%攻击等风险。</w:t>
      </w:r>
    </w:p>
    <w:p>
      <w:pPr>
        <w:jc w:val="both"/>
      </w:pPr>
      <w:r>
        <w:rPr/>
        <w:t xml:space="preserve"/>
      </w:r>
    </w:p>
    <w:p>
      <w:pPr>
        <w:jc w:val="both"/>
      </w:pPr>
      <w:r>
        <w:rPr/>
        <w:t xml:space="preserve">其次，该文章只关注了智能合约所有权检查工具的开发，但并未探讨如何确保智能合约的安全性和可靠性。对于DeFi应用程序和NFT创建等重要应用场景来说，这是至关重要的。</w:t>
      </w:r>
    </w:p>
    <w:p>
      <w:pPr>
        <w:jc w:val="both"/>
      </w:pPr>
      <w:r>
        <w:rPr/>
        <w:t xml:space="preserve"/>
      </w:r>
    </w:p>
    <w:p>
      <w:pPr>
        <w:jc w:val="both"/>
      </w:pPr>
      <w:r>
        <w:rPr/>
        <w:t xml:space="preserve">此外，该文章没有提供足够的证据来支持其主张。例如，在没有任何数据或案例研究的情况下声称“这些工具对于增加用户对这种技术的信任至关重要”是不可信的。</w:t>
      </w:r>
    </w:p>
    <w:p>
      <w:pPr>
        <w:jc w:val="both"/>
      </w:pPr>
      <w:r>
        <w:rPr/>
        <w:t xml:space="preserve"/>
      </w:r>
    </w:p>
    <w:p>
      <w:pPr>
        <w:jc w:val="both"/>
      </w:pPr>
      <w:r>
        <w:rPr/>
        <w:t xml:space="preserve">最后，该文章可能存在宣传内容，并未平等地呈现双方观点。它似乎更关注Solana平台及其智能合约功能的优点而忽略了潜在风险和缺陷。</w:t>
      </w:r>
    </w:p>
    <w:p>
      <w:pPr>
        <w:jc w:val="both"/>
      </w:pPr>
      <w:r>
        <w:rPr/>
        <w:t xml:space="preserve"/>
      </w:r>
    </w:p>
    <w:p>
      <w:pPr>
        <w:jc w:val="both"/>
      </w:pPr>
      <w:r>
        <w:rPr/>
        <w:t xml:space="preserve">因此，在阅读该文章时，读者应该保持警惕，并考虑其他来源的信息来获取更全面和客观的了解。</w:t>
      </w:r>
    </w:p>
    <w:p>
      <w:pPr>
        <w:pStyle w:val="Heading1"/>
      </w:pPr>
      <w:bookmarkStart w:id="5" w:name="_Toc5"/>
      <w:r>
        <w:t>Topics for further research:</w:t>
      </w:r>
      <w:bookmarkEnd w:id="5"/>
    </w:p>
    <w:p>
      <w:pPr>
        <w:spacing w:after="0"/>
        <w:numPr>
          <w:ilvl w:val="0"/>
          <w:numId w:val="2"/>
        </w:numPr>
      </w:pPr>
      <w:r>
        <w:rPr/>
        <w:t xml:space="preserve">Solana platform risks and potential vulnerabilities
</w:t>
      </w:r>
    </w:p>
    <w:p>
      <w:pPr>
        <w:spacing w:after="0"/>
        <w:numPr>
          <w:ilvl w:val="0"/>
          <w:numId w:val="2"/>
        </w:numPr>
      </w:pPr>
      <w:r>
        <w:rPr/>
        <w:t xml:space="preserve">Ensuring smart contract security and reliability
</w:t>
      </w:r>
    </w:p>
    <w:p>
      <w:pPr>
        <w:spacing w:after="0"/>
        <w:numPr>
          <w:ilvl w:val="0"/>
          <w:numId w:val="2"/>
        </w:numPr>
      </w:pPr>
      <w:r>
        <w:rPr/>
        <w:t xml:space="preserve">Lack of evidence to support claims
</w:t>
      </w:r>
    </w:p>
    <w:p>
      <w:pPr>
        <w:spacing w:after="0"/>
        <w:numPr>
          <w:ilvl w:val="0"/>
          <w:numId w:val="2"/>
        </w:numPr>
      </w:pPr>
      <w:r>
        <w:rPr/>
        <w:t xml:space="preserve">Potential bias and promotional content
</w:t>
      </w:r>
    </w:p>
    <w:p>
      <w:pPr>
        <w:spacing w:after="0"/>
        <w:numPr>
          <w:ilvl w:val="0"/>
          <w:numId w:val="2"/>
        </w:numPr>
      </w:pPr>
      <w:r>
        <w:rPr/>
        <w:t xml:space="preserve">Other sources of information for a comprehensive understanding
</w:t>
      </w:r>
    </w:p>
    <w:p>
      <w:pPr>
        <w:numPr>
          <w:ilvl w:val="0"/>
          <w:numId w:val="2"/>
        </w:numPr>
      </w:pPr>
      <w:r>
        <w:rPr/>
        <w:t xml:space="preserve">Critical evaluation of the article's content</w:t>
      </w:r>
    </w:p>
    <w:p>
      <w:pPr>
        <w:pStyle w:val="Heading1"/>
      </w:pPr>
      <w:bookmarkStart w:id="6" w:name="_Toc6"/>
      <w:r>
        <w:t>Report location:</w:t>
      </w:r>
      <w:bookmarkEnd w:id="6"/>
    </w:p>
    <w:p>
      <w:hyperlink r:id="rId8" w:history="1">
        <w:r>
          <w:rPr>
            <w:color w:val="2980b9"/>
            <w:u w:val="single"/>
          </w:rPr>
          <w:t xml:space="preserve">https://www.fullpicture.app/item/980beaf38b62019baab71da9be6c824c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E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25771" TargetMode="External"/><Relationship Id="rId8" Type="http://schemas.openxmlformats.org/officeDocument/2006/relationships/hyperlink" Target="https://www.fullpicture.app/item/980beaf38b62019baab71da9be6c8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2024-01-12T08:17:30+01:00</dcterms:created>
  <dcterms:modified xsi:type="dcterms:W3CDTF">2024-01-12T08:17:30+01:00</dcterms:modified>
</cp:coreProperties>
</file>

<file path=docProps/custom.xml><?xml version="1.0" encoding="utf-8"?>
<Properties xmlns="http://schemas.openxmlformats.org/officeDocument/2006/custom-properties" xmlns:vt="http://schemas.openxmlformats.org/officeDocument/2006/docPropsVTypes"/>
</file>