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复发性植入失败：从病因到治疗的综合总结 - PubMed</w:t>
      </w:r>
      <w:br/>
      <w:hyperlink r:id="rId7" w:history="1">
        <w:r>
          <w:rPr>
            <w:color w:val="2980b9"/>
            <w:u w:val="single"/>
          </w:rPr>
          <w:t xml:space="preserve">https://pubmed.ncbi.nlm.nih.gov/36686483/</w:t>
        </w:r>
      </w:hyperlink>
    </w:p>
    <w:p>
      <w:pPr>
        <w:pStyle w:val="Heading1"/>
      </w:pPr>
      <w:bookmarkStart w:id="2" w:name="_Toc2"/>
      <w:r>
        <w:t>Article summary:</w:t>
      </w:r>
      <w:bookmarkEnd w:id="2"/>
    </w:p>
    <w:p>
      <w:pPr>
        <w:jc w:val="both"/>
      </w:pPr>
      <w:r>
        <w:rPr/>
        <w:t xml:space="preserve">1. 复发性植入失败（RIF）是一种临床现象，其特征是移植多个胚胎后缺乏植入，并干扰了大约10%的接受体外受精和胚胎移植的夫妇。</w:t>
      </w:r>
    </w:p>
    <w:p>
      <w:pPr>
        <w:jc w:val="both"/>
      </w:pPr>
      <w:r>
        <w:rPr/>
        <w:t xml:space="preserve">2. RIF 可由免疫学、易栓症、子宫内膜容受性、微生物组、解剖异常、男性因素和胚胎非整倍性引起。确定最可能的病因很重要，针对原发病因的个体化治疗似乎是提高植入率的有效方法。</w:t>
      </w:r>
    </w:p>
    <w:p>
      <w:pPr>
        <w:jc w:val="both"/>
      </w:pPr>
      <w:r>
        <w:rPr/>
        <w:t xml:space="preserve">3. RIF 夫妇需要心理支持和适当的临床干预。需要进一步的研究来评估每种疗法的诊断方法和有效性，并指导临床治疗。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由于这篇文章是一篇综述性质的论文，其内容并没有明显的偏见或宣传性质。然而，在对复发性植入失败（RIF）的病因和治疗进行总结时，文章可能存在以下问题：</w:t>
      </w:r>
    </w:p>
    <w:p>
      <w:pPr>
        <w:jc w:val="both"/>
      </w:pPr>
      <w:r>
        <w:rPr/>
        <w:t xml:space="preserve"/>
      </w:r>
    </w:p>
    <w:p>
      <w:pPr>
        <w:jc w:val="both"/>
      </w:pPr>
      <w:r>
        <w:rPr/>
        <w:t xml:space="preserve">1. 片面报道：文章提到了RIF的多种病因，但并没有探讨这些病因之间的相互作用或优先级。例如，是否有些病因比其他病因更常见或更重要？这些问题需要进一步探讨。</w:t>
      </w:r>
    </w:p>
    <w:p>
      <w:pPr>
        <w:jc w:val="both"/>
      </w:pPr>
      <w:r>
        <w:rPr/>
        <w:t xml:space="preserve"/>
      </w:r>
    </w:p>
    <w:p>
      <w:pPr>
        <w:jc w:val="both"/>
      </w:pPr>
      <w:r>
        <w:rPr/>
        <w:t xml:space="preserve">2. 缺失考虑点：文章没有提及一些可能影响植入成功率的因素，如生活方式、营养、环境污染等。这些因素也应该被纳入考虑范围。</w:t>
      </w:r>
    </w:p>
    <w:p>
      <w:pPr>
        <w:jc w:val="both"/>
      </w:pPr>
      <w:r>
        <w:rPr/>
        <w:t xml:space="preserve"/>
      </w:r>
    </w:p>
    <w:p>
      <w:pPr>
        <w:jc w:val="both"/>
      </w:pPr>
      <w:r>
        <w:rPr/>
        <w:t xml:space="preserve">3. 主张缺失证据：文章提到了个体化治疗可以提高植入率，但并没有提供足够的证据来支持这个主张。需要更多的临床试验来验证这个观点。</w:t>
      </w:r>
    </w:p>
    <w:p>
      <w:pPr>
        <w:jc w:val="both"/>
      </w:pPr>
      <w:r>
        <w:rPr/>
        <w:t xml:space="preserve"/>
      </w:r>
    </w:p>
    <w:p>
      <w:pPr>
        <w:jc w:val="both"/>
      </w:pPr>
      <w:r>
        <w:rPr/>
        <w:t xml:space="preserve">4. 未探索反驳：文章没有探讨可能与RIF相关的争议性问题，如胚胎移植对人类生命伦理学和道德问题的影响等。这些问题也应该被纳入讨论范围。</w:t>
      </w:r>
    </w:p>
    <w:p>
      <w:pPr>
        <w:jc w:val="both"/>
      </w:pPr>
      <w:r>
        <w:rPr/>
        <w:t xml:space="preserve"/>
      </w:r>
    </w:p>
    <w:p>
      <w:pPr>
        <w:jc w:val="both"/>
      </w:pPr>
      <w:r>
        <w:rPr/>
        <w:t xml:space="preserve">5. 没有平等呈现双方：文章没有探讨RIF的治疗方法可能存在的风险和副作用，也没有提到一些人可能不愿意接受某些治疗方法。这些问题应该被平等地呈现给读者。</w:t>
      </w:r>
    </w:p>
    <w:p>
      <w:pPr>
        <w:jc w:val="both"/>
      </w:pPr>
      <w:r>
        <w:rPr/>
        <w:t xml:space="preserve"/>
      </w:r>
    </w:p>
    <w:p>
      <w:pPr>
        <w:jc w:val="both"/>
      </w:pPr>
      <w:r>
        <w:rPr/>
        <w:t xml:space="preserve">总之，虽然这篇文章并没有明显的偏见或宣传性质，但在对RIF的病因和治疗进行总结时，仍然存在一些需要进一步探讨和完善的问题。</w:t>
      </w:r>
    </w:p>
    <w:p>
      <w:pPr>
        <w:pStyle w:val="Heading1"/>
      </w:pPr>
      <w:bookmarkStart w:id="5" w:name="_Toc5"/>
      <w:r>
        <w:t>Topics for further research:</w:t>
      </w:r>
      <w:bookmarkEnd w:id="5"/>
    </w:p>
    <w:p>
      <w:pPr>
        <w:spacing w:after="0"/>
        <w:numPr>
          <w:ilvl w:val="0"/>
          <w:numId w:val="2"/>
        </w:numPr>
      </w:pPr>
      <w:r>
        <w:rPr/>
        <w:t xml:space="preserve">Interactions and priorities among RIF causes
</w:t>
      </w:r>
    </w:p>
    <w:p>
      <w:pPr>
        <w:spacing w:after="0"/>
        <w:numPr>
          <w:ilvl w:val="0"/>
          <w:numId w:val="2"/>
        </w:numPr>
      </w:pPr>
      <w:r>
        <w:rPr/>
        <w:t xml:space="preserve">Factors affecting implantation success beyond those mentioned in the article
</w:t>
      </w:r>
    </w:p>
    <w:p>
      <w:pPr>
        <w:spacing w:after="0"/>
        <w:numPr>
          <w:ilvl w:val="0"/>
          <w:numId w:val="2"/>
        </w:numPr>
      </w:pPr>
      <w:r>
        <w:rPr/>
        <w:t xml:space="preserve">Evidence supporting personalized treatment for RIF
</w:t>
      </w:r>
    </w:p>
    <w:p>
      <w:pPr>
        <w:spacing w:after="0"/>
        <w:numPr>
          <w:ilvl w:val="0"/>
          <w:numId w:val="2"/>
        </w:numPr>
      </w:pPr>
      <w:r>
        <w:rPr/>
        <w:t xml:space="preserve">Controversial issues related to RIF and their impact on treatment options
</w:t>
      </w:r>
    </w:p>
    <w:p>
      <w:pPr>
        <w:spacing w:after="0"/>
        <w:numPr>
          <w:ilvl w:val="0"/>
          <w:numId w:val="2"/>
        </w:numPr>
      </w:pPr>
      <w:r>
        <w:rPr/>
        <w:t xml:space="preserve">Risks and side effects of RIF treatments and patient preferences
</w:t>
      </w:r>
    </w:p>
    <w:p>
      <w:pPr>
        <w:numPr>
          <w:ilvl w:val="0"/>
          <w:numId w:val="2"/>
        </w:numPr>
      </w:pPr>
      <w:r>
        <w:rPr/>
        <w:t xml:space="preserve">Further research needed to address gaps in understanding RIF causes and treatments</w:t>
      </w:r>
    </w:p>
    <w:p>
      <w:pPr>
        <w:pStyle w:val="Heading1"/>
      </w:pPr>
      <w:bookmarkStart w:id="6" w:name="_Toc6"/>
      <w:r>
        <w:t>Report location:</w:t>
      </w:r>
      <w:bookmarkEnd w:id="6"/>
    </w:p>
    <w:p>
      <w:hyperlink r:id="rId8" w:history="1">
        <w:r>
          <w:rPr>
            <w:color w:val="2980b9"/>
            <w:u w:val="single"/>
          </w:rPr>
          <w:t xml:space="preserve">https://www.fullpicture.app/item/981b65bc6021e30647c5c3bb8f2bbf7f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7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86483/" TargetMode="External"/><Relationship Id="rId8" Type="http://schemas.openxmlformats.org/officeDocument/2006/relationships/hyperlink" Target="https://www.fullpicture.app/item/981b65bc6021e30647c5c3bb8f2bb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2023-12-12T13:57:07+01:00</dcterms:created>
  <dcterms:modified xsi:type="dcterms:W3CDTF">2023-12-12T13:57:07+01:00</dcterms:modified>
</cp:coreProperties>
</file>

<file path=docProps/custom.xml><?xml version="1.0" encoding="utf-8"?>
<Properties xmlns="http://schemas.openxmlformats.org/officeDocument/2006/custom-properties" xmlns:vt="http://schemas.openxmlformats.org/officeDocument/2006/docPropsVTypes"/>
</file>