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Glucocorticoid circadian rhythms in immune function | SpringerLink</w:t>
      </w:r>
      <w:br/>
      <w:hyperlink r:id="rId7" w:history="1">
        <w:r>
          <w:rPr>
            <w:color w:val="2980b9"/>
            <w:u w:val="single"/>
          </w:rPr>
          <w:t xml:space="preserve">https://link.springer.com/article/10.1007/s00281-021-00889-2</w:t>
        </w:r>
      </w:hyperlink>
    </w:p>
    <w:p>
      <w:pPr>
        <w:pStyle w:val="Heading1"/>
      </w:pPr>
      <w:bookmarkStart w:id="2" w:name="_Toc2"/>
      <w:r>
        <w:t>Article summary:</w:t>
      </w:r>
      <w:bookmarkEnd w:id="2"/>
    </w:p>
    <w:p>
      <w:pPr>
        <w:jc w:val="both"/>
      </w:pPr>
      <w:r>
        <w:rPr/>
        <w:t xml:space="preserve">1. The circadian clock is a molecular transcription-translation feedback loop that drives physiological rhythms.</w:t>
      </w:r>
    </w:p>
    <w:p>
      <w:pPr>
        <w:jc w:val="both"/>
      </w:pPr>
      <w:r>
        <w:rPr/>
        <w:t xml:space="preserve">2. Glucocorticoids (GCs) are produced in the cortex of the adrenal gland and act as an entrainment signal for peripheral tissues, including immune cells.</w:t>
      </w:r>
    </w:p>
    <w:p>
      <w:pPr>
        <w:jc w:val="both"/>
      </w:pPr>
      <w:r>
        <w:rPr/>
        <w:t xml:space="preserve">3. GCs interact with mineralocorticoid (MRs) or glucocorticoid receptors (GRs) to modulate gene transcription and provide negative feedback on HPA axis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“Glucocorticoid Circadian Rhythms in Immune Function” provides a comprehensive overview of the role of glucocorticoids in regulating circadian rhythms in immune function. The article is well-written and provides a clear explanation of the molecular mechanisms underlying this process, as well as its implications for health and disease. The article is based on scientific evidence and references reputable sources, making it reliable and trustworthy. </w:t>
      </w:r>
    </w:p>
    <w:p>
      <w:pPr>
        <w:jc w:val="both"/>
      </w:pPr>
      <w:r>
        <w:rPr/>
        <w:t xml:space="preserve">However, there are some potential biases that should be noted. For example, the article does not explore any potential risks associated with glucocorticoid use or discuss any possible counterarguments to its claims. Additionally, while the article does present both sides of the argument equally, it does not provide any evidence to support its claims or explore any unexplored points of consideration. Furthermore, there is no mention of promotional content or partiality in the article which could lead to readers forming biased opinions about glucocorticoids without considering all available evidence. </w:t>
      </w:r>
    </w:p>
    <w:p>
      <w:pPr>
        <w:jc w:val="both"/>
      </w:pPr>
      <w:r>
        <w:rPr/>
        <w:t xml:space="preserve">In conclusion, while “Glucocorticoid Circadian Rhythms in Immune Function” is generally reliable and trustworthy, there are some potential biases that should be taken into account when reading it.</w:t>
      </w:r>
    </w:p>
    <w:p>
      <w:pPr>
        <w:pStyle w:val="Heading1"/>
      </w:pPr>
      <w:bookmarkStart w:id="5" w:name="_Toc5"/>
      <w:r>
        <w:t>Topics for further research:</w:t>
      </w:r>
      <w:bookmarkEnd w:id="5"/>
    </w:p>
    <w:p>
      <w:pPr>
        <w:spacing w:after="0"/>
        <w:numPr>
          <w:ilvl w:val="0"/>
          <w:numId w:val="2"/>
        </w:numPr>
      </w:pPr>
      <w:r>
        <w:rPr/>
        <w:t xml:space="preserve">Glucocorticoid risks </w:t>
      </w:r>
    </w:p>
    <w:p>
      <w:pPr>
        <w:spacing w:after="0"/>
        <w:numPr>
          <w:ilvl w:val="0"/>
          <w:numId w:val="2"/>
        </w:numPr>
      </w:pPr>
      <w:r>
        <w:rPr/>
        <w:t xml:space="preserve">Glucocorticoid side effects </w:t>
      </w:r>
    </w:p>
    <w:p>
      <w:pPr>
        <w:spacing w:after="0"/>
        <w:numPr>
          <w:ilvl w:val="0"/>
          <w:numId w:val="2"/>
        </w:numPr>
      </w:pPr>
      <w:r>
        <w:rPr/>
        <w:t xml:space="preserve">Glucocorticoid counterarguments </w:t>
      </w:r>
    </w:p>
    <w:p>
      <w:pPr>
        <w:spacing w:after="0"/>
        <w:numPr>
          <w:ilvl w:val="0"/>
          <w:numId w:val="2"/>
        </w:numPr>
      </w:pPr>
      <w:r>
        <w:rPr/>
        <w:t xml:space="preserve">Glucocorticoid evidence-based research </w:t>
      </w:r>
    </w:p>
    <w:p>
      <w:pPr>
        <w:spacing w:after="0"/>
        <w:numPr>
          <w:ilvl w:val="0"/>
          <w:numId w:val="2"/>
        </w:numPr>
      </w:pPr>
      <w:r>
        <w:rPr/>
        <w:t xml:space="preserve">Glucocorticoid promotional content </w:t>
      </w:r>
    </w:p>
    <w:p>
      <w:pPr>
        <w:numPr>
          <w:ilvl w:val="0"/>
          <w:numId w:val="2"/>
        </w:numPr>
      </w:pPr>
      <w:r>
        <w:rPr/>
        <w:t xml:space="preserve">Glucocorticoid partiality</w:t>
      </w:r>
    </w:p>
    <w:p>
      <w:pPr>
        <w:pStyle w:val="Heading1"/>
      </w:pPr>
      <w:bookmarkStart w:id="6" w:name="_Toc6"/>
      <w:r>
        <w:t>Report location:</w:t>
      </w:r>
      <w:bookmarkEnd w:id="6"/>
    </w:p>
    <w:p>
      <w:hyperlink r:id="rId8" w:history="1">
        <w:r>
          <w:rPr>
            <w:color w:val="2980b9"/>
            <w:u w:val="single"/>
          </w:rPr>
          <w:t xml:space="preserve">https://www.fullpicture.app/item/984c5b71f311d40d68648f1c70dc5cdd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8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81-021-00889-2" TargetMode="External"/><Relationship Id="rId8" Type="http://schemas.openxmlformats.org/officeDocument/2006/relationships/hyperlink" Target="https://www.fullpicture.app/item/984c5b71f311d40d68648f1c70dc5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2023-02-23T20:52:04+01:00</dcterms:created>
  <dcterms:modified xsi:type="dcterms:W3CDTF">2023-02-23T20:52:04+01:00</dcterms:modified>
</cp:coreProperties>
</file>

<file path=docProps/custom.xml><?xml version="1.0" encoding="utf-8"?>
<Properties xmlns="http://schemas.openxmlformats.org/officeDocument/2006/custom-properties" xmlns:vt="http://schemas.openxmlformats.org/officeDocument/2006/docPropsVTypes"/>
</file>