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CRISPR/Cas9 | CRISPR</w:t>
      </w:r>
      <w:br/>
      <w:hyperlink r:id="rId7" w:history="1">
        <w:r>
          <w:rPr>
            <w:color w:val="2980b9"/>
            <w:u w:val="single"/>
          </w:rPr>
          <w:t xml:space="preserve">https://crisprtx.com/gene-editing/crispr-cas9</w:t>
        </w:r>
      </w:hyperlink>
    </w:p>
    <w:p>
      <w:pPr>
        <w:pStyle w:val="Heading1"/>
      </w:pPr>
      <w:bookmarkStart w:id="2" w:name="_Toc2"/>
      <w:r>
        <w:t>Article summary:</w:t>
      </w:r>
      <w:bookmarkEnd w:id="2"/>
    </w:p>
    <w:p>
      <w:pPr>
        <w:jc w:val="both"/>
      </w:pPr>
      <w:r>
        <w:rPr/>
        <w:t xml:space="preserve">1. CRISPR/Cas9 is a gene-editing technology that can modify, delete or correct precise regions of DNA.</w:t>
      </w:r>
    </w:p>
    <w:p>
      <w:pPr>
        <w:jc w:val="both"/>
      </w:pPr>
      <w:r>
        <w:rPr/>
        <w:t xml:space="preserve">2. The system consists of two parts: the Cas9 enzyme and a guide RNA.</w:t>
      </w:r>
    </w:p>
    <w:p>
      <w:pPr>
        <w:jc w:val="both"/>
      </w:pPr>
      <w:r>
        <w:rPr/>
        <w:t xml:space="preserve">3. CRISPR/Cas9 can be used to perform three main categories of genetic edits: disruption, deletion, and correction or insertion.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CRISPR/Cas9 gene editing technology and its potential applications in biomedical research and medical breakthroughs. It is written in a clear and concise manner, providing enough information for readers to understand the basics of the technology without going into too much detail. The article also mentions one of the scientific founders who co-invented CRISPR/Cas9 gene editing, which adds credibility to the content presented in the article. </w:t>
      </w:r>
    </w:p>
    <w:p>
      <w:pPr>
        <w:jc w:val="both"/>
      </w:pPr>
      <w:r>
        <w:rPr/>
        <w:t xml:space="preserve">However, there are some potential biases present in the article that should be noted. For example, it does not mention any potential risks associated with using this technology or any possible ethical considerations that should be taken into account when using it for medical purposes. Additionally, while it does provide some examples of how CRISPR/Cas9 can be used for different types of genetic edits, it does not explore any counterarguments or alternative approaches that could be used instead. Furthermore, there is no evidence provided to support any of the claims made in the article about its potential applications in biomedical research and medical breakthroughs. </w:t>
      </w:r>
    </w:p>
    <w:p>
      <w:pPr>
        <w:jc w:val="both"/>
      </w:pPr>
      <w:r>
        <w:rPr/>
        <w:t xml:space="preserve">In conclusion, while this article provides a good overview of CRISPR/Cas9 gene editing technology and its potential uses, it lacks evidence to support its claims and fails to explore any counterarguments or alternative approaches that could be used instead. Additionally, it does not mention any potential risks associated with using this technology or any possible ethical considerations that should be taken into account when using it for medical purposes.</w:t>
      </w:r>
    </w:p>
    <w:p>
      <w:pPr>
        <w:pStyle w:val="Heading1"/>
      </w:pPr>
      <w:bookmarkStart w:id="5" w:name="_Toc5"/>
      <w:r>
        <w:t>Topics for further research:</w:t>
      </w:r>
      <w:bookmarkEnd w:id="5"/>
    </w:p>
    <w:p>
      <w:pPr>
        <w:spacing w:after="0"/>
        <w:numPr>
          <w:ilvl w:val="0"/>
          <w:numId w:val="2"/>
        </w:numPr>
      </w:pPr>
      <w:r>
        <w:rPr/>
        <w:t xml:space="preserve">Ethical considerations of CRISPR/Cas9 gene editing</w:t>
      </w:r>
    </w:p>
    <w:p>
      <w:pPr>
        <w:spacing w:after="0"/>
        <w:numPr>
          <w:ilvl w:val="0"/>
          <w:numId w:val="2"/>
        </w:numPr>
      </w:pPr>
      <w:r>
        <w:rPr/>
        <w:t xml:space="preserve">Potential risks of CRISPR/Cas9 gene editing</w:t>
      </w:r>
    </w:p>
    <w:p>
      <w:pPr>
        <w:spacing w:after="0"/>
        <w:numPr>
          <w:ilvl w:val="0"/>
          <w:numId w:val="2"/>
        </w:numPr>
      </w:pPr>
      <w:r>
        <w:rPr/>
        <w:t xml:space="preserve">Alternative approaches to CRISPR/Cas9 gene editing</w:t>
      </w:r>
    </w:p>
    <w:p>
      <w:pPr>
        <w:spacing w:after="0"/>
        <w:numPr>
          <w:ilvl w:val="0"/>
          <w:numId w:val="2"/>
        </w:numPr>
      </w:pPr>
      <w:r>
        <w:rPr/>
        <w:t xml:space="preserve">Evidence for potential applications of CRISPR/Cas9 gene editing</w:t>
      </w:r>
    </w:p>
    <w:p>
      <w:pPr>
        <w:spacing w:after="0"/>
        <w:numPr>
          <w:ilvl w:val="0"/>
          <w:numId w:val="2"/>
        </w:numPr>
      </w:pPr>
      <w:r>
        <w:rPr/>
        <w:t xml:space="preserve">Counterarguments to CRISPR/Cas9 gene editing</w:t>
      </w:r>
    </w:p>
    <w:p>
      <w:pPr>
        <w:numPr>
          <w:ilvl w:val="0"/>
          <w:numId w:val="2"/>
        </w:numPr>
      </w:pPr>
      <w:r>
        <w:rPr/>
        <w:t xml:space="preserve">Regulatory framework for CRISPR/Cas9 gene editing</w:t>
      </w:r>
    </w:p>
    <w:p>
      <w:pPr>
        <w:pStyle w:val="Heading1"/>
      </w:pPr>
      <w:bookmarkStart w:id="6" w:name="_Toc6"/>
      <w:r>
        <w:t>Report location:</w:t>
      </w:r>
      <w:bookmarkEnd w:id="6"/>
    </w:p>
    <w:p>
      <w:hyperlink r:id="rId8" w:history="1">
        <w:r>
          <w:rPr>
            <w:color w:val="2980b9"/>
            <w:u w:val="single"/>
          </w:rPr>
          <w:t xml:space="preserve">https://www.fullpicture.app/item/984ccb1c7c0469de201900b16f61e8eb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E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isprtx.com/gene-editing/crispr-cas9" TargetMode="External"/><Relationship Id="rId8" Type="http://schemas.openxmlformats.org/officeDocument/2006/relationships/hyperlink" Target="https://www.fullpicture.app/item/984ccb1c7c0469de201900b16f61e8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2023-02-25T19:48:41+01:00</dcterms:created>
  <dcterms:modified xsi:type="dcterms:W3CDTF">2023-02-25T19:48:41+01:00</dcterms:modified>
</cp:coreProperties>
</file>

<file path=docProps/custom.xml><?xml version="1.0" encoding="utf-8"?>
<Properties xmlns="http://schemas.openxmlformats.org/officeDocument/2006/custom-properties" xmlns:vt="http://schemas.openxmlformats.org/officeDocument/2006/docPropsVTypes"/>
</file>