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Adaptive meshing and analysis using transitional quadrilateral and hexahedral elements - ScienceDirect</w:t>
      </w:r>
      <w:br/>
      <w:hyperlink r:id="rId7" w:history="1">
        <w:r>
          <w:rPr>
            <w:color w:val="2980b9"/>
            <w:u w:val="single"/>
          </w:rPr>
          <w:t xml:space="preserve">https://www.sciencedirect.com/science/article/pii/S0168874X0900078X</w:t>
        </w:r>
      </w:hyperlink>
    </w:p>
    <w:p>
      <w:pPr>
        <w:pStyle w:val="Heading1"/>
      </w:pPr>
      <w:bookmarkStart w:id="2" w:name="_Toc2"/>
      <w:r>
        <w:t>Article summary:</w:t>
      </w:r>
      <w:bookmarkEnd w:id="2"/>
    </w:p>
    <w:p>
      <w:pPr>
        <w:jc w:val="both"/>
      </w:pPr>
      <w:r>
        <w:rPr/>
        <w:t xml:space="preserve">1. The article discusses the use of adaptive finite element analysis (AFEA) to reduce discretization error in the finite element method.</w:t>
      </w:r>
    </w:p>
    <w:p>
      <w:pPr>
        <w:jc w:val="both"/>
      </w:pPr>
      <w:r>
        <w:rPr/>
        <w:t xml:space="preserve">2. The article introduces three types of adaptive analysis: h-type, p-type and r-type, as well as two hybrid methods.</w:t>
      </w:r>
    </w:p>
    <w:p>
      <w:pPr>
        <w:jc w:val="both"/>
      </w:pPr>
      <w:r>
        <w:rPr/>
        <w:t xml:space="preserve">3. The article also discusses the development of transitional quadrilateral and hexahedral elements for 2D and 3D problems, as well as the Zienkiewicz-Zhu error estimator and superconvergent patch recovery (SPR) method.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comprehensive overview of adaptive meshing and analysis using transitional quadrilateral and hexahedral elements. It provides an in-depth discussion of the various types of adaptive analysis, including h-type, p-type, r-type, h–p-type and h–r-type methods. It also provides a detailed description of the development of transitional quadrilateral and hexahedral elements for 2D and 3D problems, as well as the Zienkiewicz-Zhu error estimator and superconvergent patch recovery (SPR) method. The article is written in a clear manner with no bias or partiality towards any particular type of adaptive analysis or meshing technique. All potential risks are noted throughout the text, such as the fact that there is always some level of discretization error when using finite element methods due to the finite number of elements and nodes used in the process. The article does not present any unsupported claims or missing points of consideration; all claims are backed up by evidence from relevant research studies. Furthermore, it does not contain any promotional content or one-sided reporting; both sides are presented equally throughout the text.</w:t>
      </w:r>
    </w:p>
    <w:p>
      <w:pPr>
        <w:pStyle w:val="Heading1"/>
      </w:pPr>
      <w:bookmarkStart w:id="5" w:name="_Toc5"/>
      <w:r>
        <w:t>Topics for further research:</w:t>
      </w:r>
      <w:bookmarkEnd w:id="5"/>
    </w:p>
    <w:p>
      <w:pPr>
        <w:spacing w:after="0"/>
        <w:numPr>
          <w:ilvl w:val="0"/>
          <w:numId w:val="2"/>
        </w:numPr>
      </w:pPr>
      <w:r>
        <w:rPr/>
        <w:t xml:space="preserve">Adaptive meshing techniques</w:t>
      </w:r>
    </w:p>
    <w:p>
      <w:pPr>
        <w:spacing w:after="0"/>
        <w:numPr>
          <w:ilvl w:val="0"/>
          <w:numId w:val="2"/>
        </w:numPr>
      </w:pPr>
      <w:r>
        <w:rPr/>
        <w:t xml:space="preserve">Finite element methods</w:t>
      </w:r>
    </w:p>
    <w:p>
      <w:pPr>
        <w:spacing w:after="0"/>
        <w:numPr>
          <w:ilvl w:val="0"/>
          <w:numId w:val="2"/>
        </w:numPr>
      </w:pPr>
      <w:r>
        <w:rPr/>
        <w:t xml:space="preserve">Error estimator</w:t>
      </w:r>
    </w:p>
    <w:p>
      <w:pPr>
        <w:spacing w:after="0"/>
        <w:numPr>
          <w:ilvl w:val="0"/>
          <w:numId w:val="2"/>
        </w:numPr>
      </w:pPr>
      <w:r>
        <w:rPr/>
        <w:t xml:space="preserve">Superconvergent patch recovery</w:t>
      </w:r>
    </w:p>
    <w:p>
      <w:pPr>
        <w:spacing w:after="0"/>
        <w:numPr>
          <w:ilvl w:val="0"/>
          <w:numId w:val="2"/>
        </w:numPr>
      </w:pPr>
      <w:r>
        <w:rPr/>
        <w:t xml:space="preserve">Quadrilateral and hexahedral elements</w:t>
      </w:r>
    </w:p>
    <w:p>
      <w:pPr>
        <w:numPr>
          <w:ilvl w:val="0"/>
          <w:numId w:val="2"/>
        </w:numPr>
      </w:pPr>
      <w:r>
        <w:rPr/>
        <w:t xml:space="preserve">Mesh refinement strategies</w:t>
      </w:r>
    </w:p>
    <w:p>
      <w:pPr>
        <w:pStyle w:val="Heading1"/>
      </w:pPr>
      <w:bookmarkStart w:id="6" w:name="_Toc6"/>
      <w:r>
        <w:t>Report location:</w:t>
      </w:r>
      <w:bookmarkEnd w:id="6"/>
    </w:p>
    <w:p>
      <w:hyperlink r:id="rId8" w:history="1">
        <w:r>
          <w:rPr>
            <w:color w:val="2980b9"/>
            <w:u w:val="single"/>
          </w:rPr>
          <w:t xml:space="preserve">https://www.fullpicture.app/item/989692c5aa864b435c348fa6d8f69021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FF3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8874X0900078X" TargetMode="External"/><Relationship Id="rId8" Type="http://schemas.openxmlformats.org/officeDocument/2006/relationships/hyperlink" Target="https://www.fullpicture.app/item/989692c5aa864b435c348fa6d8f690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2023-02-19T09:18:35+01:00</dcterms:created>
  <dcterms:modified xsi:type="dcterms:W3CDTF">2023-02-19T09:18:35+01:00</dcterms:modified>
</cp:coreProperties>
</file>

<file path=docProps/custom.xml><?xml version="1.0" encoding="utf-8"?>
<Properties xmlns="http://schemas.openxmlformats.org/officeDocument/2006/custom-properties" xmlns:vt="http://schemas.openxmlformats.org/officeDocument/2006/docPropsVTypes"/>
</file>