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Optimized and Validated Method for Isolation and Characterization of Lymphocytes from HIV+ Human Gut Biopsies | AIDS Research and Human Retroviruses</w:t>
      </w:r>
      <w:br/>
      <w:hyperlink r:id="rId7" w:history="1">
        <w:r>
          <w:rPr>
            <w:color w:val="2980b9"/>
            <w:u w:val="single"/>
          </w:rPr>
          <w:t xml:space="preserve">https://www.liebertpub.com/doi/full/10.1089/aid.2017.0208</w:t>
        </w:r>
      </w:hyperlink>
    </w:p>
    <w:p>
      <w:pPr>
        <w:pStyle w:val="Heading1"/>
      </w:pPr>
      <w:bookmarkStart w:id="2" w:name="_Toc2"/>
      <w:r>
        <w:t>Article summary:</w:t>
      </w:r>
      <w:bookmarkEnd w:id="2"/>
    </w:p>
    <w:p>
      <w:pPr>
        <w:jc w:val="both"/>
      </w:pPr>
      <w:r>
        <w:rPr/>
        <w:t xml:space="preserve">1. The gut mucosa is composed of two compartments, the epithelium and lamina propria, which contain unique phenotypic, functional, and survival characteristics.</w:t>
      </w:r>
    </w:p>
    <w:p>
      <w:pPr>
        <w:jc w:val="both"/>
      </w:pPr>
      <w:r>
        <w:rPr/>
        <w:t xml:space="preserve">2. Cell isolation from the intestine requires two distinct steps: epithelial removal followed by enzymatic and mechanical disruption of the lamina propria.</w:t>
      </w:r>
    </w:p>
    <w:p>
      <w:pPr>
        <w:jc w:val="both"/>
      </w:pPr>
      <w:r>
        <w:rPr/>
        <w:t xml:space="preserve">3. The viability and functionality of isolated cells can be affected by proteases and prostaglandins released during digestion of the mucosa.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optimized method for isolating lymphocytes from HIV+ human gut biopsies for AIDS research and human retroviruses. The authors provide a comprehensive overview of the process, including key factors to consider such as cell yield, cell viability, and preservation of surface epitopes used for cellular identification through antibody staining. They also discuss various types of collagenase that can be used for tissue digestion, as well as potential effects on cell viability and surface marker expression. </w:t>
      </w:r>
    </w:p>
    <w:p>
      <w:pPr>
        <w:jc w:val="both"/>
      </w:pPr>
      <w:r>
        <w:rPr/>
        <w:t xml:space="preserve">The article appears to be reliable in terms of its content; however, there are some potential biases that should be noted. For example, the authors do not explore any counterarguments or alternative methods for isolating lymphocytes from HIV+ human gut biopsies that may have different results or implications than their proposed method. Additionally, they do not provide any evidence to support their claims about the efficacy or safety of their proposed method; thus it is unclear whether this method has been tested in clinical trials or if it has been approved by regulatory bodies such as the FDA or EMA. Furthermore, while they mention potential risks associated with enzymatic digestion (e.g., release of proteases and prostaglandins), they do not provide any information about how these risks can be minimized or avoided when using their proposed method. </w:t>
      </w:r>
    </w:p>
    <w:p>
      <w:pPr>
        <w:jc w:val="both"/>
      </w:pPr>
      <w:r>
        <w:rPr/>
        <w:t xml:space="preserve">In conclusion, while this article provides a detailed description of an optimized method for isolating lymphocytes from HIV+ human gut biopsies for AIDS research and human retroviruses,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isolating lymphocytes from HIV+ human gut biopsies </w:t>
      </w:r>
    </w:p>
    <w:p>
      <w:pPr>
        <w:spacing w:after="0"/>
        <w:numPr>
          <w:ilvl w:val="0"/>
          <w:numId w:val="2"/>
        </w:numPr>
      </w:pPr>
      <w:r>
        <w:rPr/>
        <w:t xml:space="preserve">Clinical trials of optimized lymphocyte isolation method </w:t>
      </w:r>
    </w:p>
    <w:p>
      <w:pPr>
        <w:spacing w:after="0"/>
        <w:numPr>
          <w:ilvl w:val="0"/>
          <w:numId w:val="2"/>
        </w:numPr>
      </w:pPr>
      <w:r>
        <w:rPr/>
        <w:t xml:space="preserve">Regulatory approval of optimized lymphocyte isolation method </w:t>
      </w:r>
    </w:p>
    <w:p>
      <w:pPr>
        <w:spacing w:after="0"/>
        <w:numPr>
          <w:ilvl w:val="0"/>
          <w:numId w:val="2"/>
        </w:numPr>
      </w:pPr>
      <w:r>
        <w:rPr/>
        <w:t xml:space="preserve">Minimizing risks associated with enzymatic digestion </w:t>
      </w:r>
    </w:p>
    <w:p>
      <w:pPr>
        <w:spacing w:after="0"/>
        <w:numPr>
          <w:ilvl w:val="0"/>
          <w:numId w:val="2"/>
        </w:numPr>
      </w:pPr>
      <w:r>
        <w:rPr/>
        <w:t xml:space="preserve">Effects of collagenase on cell viability and surface marker expression </w:t>
      </w:r>
    </w:p>
    <w:p>
      <w:pPr>
        <w:numPr>
          <w:ilvl w:val="0"/>
          <w:numId w:val="2"/>
        </w:numPr>
      </w:pPr>
      <w:r>
        <w:rPr/>
        <w:t xml:space="preserve">Preservation of surface epitopes used for cellular identification</w:t>
      </w:r>
    </w:p>
    <w:p>
      <w:pPr>
        <w:pStyle w:val="Heading1"/>
      </w:pPr>
      <w:bookmarkStart w:id="6" w:name="_Toc6"/>
      <w:r>
        <w:t>Report location:</w:t>
      </w:r>
      <w:bookmarkEnd w:id="6"/>
    </w:p>
    <w:p>
      <w:hyperlink r:id="rId8" w:history="1">
        <w:r>
          <w:rPr>
            <w:color w:val="2980b9"/>
            <w:u w:val="single"/>
          </w:rPr>
          <w:t xml:space="preserve">https://www.fullpicture.app/item/98a6d6db8c128e9fe76878ee317df42f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3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full/10.1089/aid.2017.0208" TargetMode="External"/><Relationship Id="rId8" Type="http://schemas.openxmlformats.org/officeDocument/2006/relationships/hyperlink" Target="https://www.fullpicture.app/item/98a6d6db8c128e9fe76878ee317df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2023-02-22T00:11:38+01:00</dcterms:created>
  <dcterms:modified xsi:type="dcterms:W3CDTF">2023-02-22T00:11:38+01:00</dcterms:modified>
</cp:coreProperties>
</file>

<file path=docProps/custom.xml><?xml version="1.0" encoding="utf-8"?>
<Properties xmlns="http://schemas.openxmlformats.org/officeDocument/2006/custom-properties" xmlns:vt="http://schemas.openxmlformats.org/officeDocument/2006/docPropsVTypes"/>
</file>