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人才紧张：跨国公司实施高潜力人才发展计划的微观实践视角 - 加拉万 - 2021 - 人力资源管理 - Wiley在线图书馆</w:t>
      </w:r>
      <w:br/>
      <w:hyperlink r:id="rId7" w:history="1">
        <w:r>
          <w:rPr>
            <w:color w:val="2980b9"/>
            <w:u w:val="single"/>
          </w:rPr>
          <w:t xml:space="preserve">https://0-onlinelibrary-wiley-com.pugwash.lib.warwick.ac.uk/doi/full/10.1002/hrm.22048</w:t>
        </w:r>
      </w:hyperlink>
    </w:p>
    <w:p>
      <w:pPr>
        <w:pStyle w:val="Heading1"/>
      </w:pPr>
      <w:bookmarkStart w:id="2" w:name="_Toc2"/>
      <w:r>
        <w:t>Article summary:</w:t>
      </w:r>
      <w:bookmarkEnd w:id="2"/>
    </w:p>
    <w:p>
      <w:pPr>
        <w:jc w:val="both"/>
      </w:pPr>
      <w:r>
        <w:rPr/>
        <w:t xml:space="preserve">1. 人才管理的文献数量大幅增长，但有效性证据有限，需要更多实证研究。</w:t>
      </w:r>
    </w:p>
    <w:p>
      <w:pPr>
        <w:jc w:val="both"/>
      </w:pPr>
      <w:r>
        <w:rPr/>
        <w:t xml:space="preserve">2. 跨国公司高潜力人才发展计划在人力资源管理领域处于中心地位，但在文献中受到适度关注。</w:t>
      </w:r>
    </w:p>
    <w:p>
      <w:pPr>
        <w:jc w:val="both"/>
      </w:pPr>
      <w:r>
        <w:rPr/>
        <w:t xml:space="preserve">3. 实施高潜力人才发展计划存在一些关键潜在紧张关系，需要挖掘和解决。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该文章的主题是跨国公司实施高潜力人才发展计划的微观实践视角。文章提到了近年来关于人才管理的文献数量大幅增长，但也指出了有效性证据有限，呼吁进行更多实证研究。文章专注于挖掘围绕MNC HiPo计划的一些关键潜在紧张关系。</w:t>
      </w:r>
    </w:p>
    <w:p>
      <w:pPr>
        <w:jc w:val="both"/>
      </w:pPr>
      <w:r>
        <w:rPr/>
        <w:t xml:space="preserve"/>
      </w:r>
    </w:p>
    <w:p>
      <w:pPr>
        <w:jc w:val="both"/>
      </w:pPr>
      <w:r>
        <w:rPr/>
        <w:t xml:space="preserve">然而，该文章存在一些问题。首先，它没有提供足够的证据来支持其主张。虽然它提到了一些文献，但并没有详细说明这些文献如何支持其结论。其次，该文章可能存在偏见和片面报道。例如，它只关注了MNC HiPo计划的潜在紧张关系，并没有探讨其他可能存在的问题或解决方案。此外，该文章似乎忽略了员工个体差异和不同文化之间的差异对人才管理实践的影响。</w:t>
      </w:r>
    </w:p>
    <w:p>
      <w:pPr>
        <w:jc w:val="both"/>
      </w:pPr>
      <w:r>
        <w:rPr/>
        <w:t xml:space="preserve"/>
      </w:r>
    </w:p>
    <w:p>
      <w:pPr>
        <w:jc w:val="both"/>
      </w:pPr>
      <w:r>
        <w:rPr/>
        <w:t xml:space="preserve">另一个问题是该文章缺乏平等地呈现双方的观点。它只提到了一些学术观点和应用观点，并没有考虑员工或管理者对MNC HiPo计划的看法和经验。此外，该文章似乎没有注意到可能存在的风险或负面影响，例如可能导致员工流失或不满意。</w:t>
      </w:r>
    </w:p>
    <w:p>
      <w:pPr>
        <w:jc w:val="both"/>
      </w:pPr>
      <w:r>
        <w:rPr/>
        <w:t xml:space="preserve"/>
      </w:r>
    </w:p>
    <w:p>
      <w:pPr>
        <w:jc w:val="both"/>
      </w:pPr>
      <w:r>
        <w:rPr/>
        <w:t xml:space="preserve">综上所述，该文章提出了一个重要的主题，但存在一些问题。为了更好地理解人才管理实践的复杂性，需要进行更多的实证研究，并考虑员工个体差异和文化差异对人才管理实践的影响。此外，需要平等地呈现双方的观点，并注意可能存在的风险和负面影响。</w:t>
      </w:r>
    </w:p>
    <w:p>
      <w:pPr>
        <w:pStyle w:val="Heading1"/>
      </w:pPr>
      <w:bookmarkStart w:id="5" w:name="_Toc5"/>
      <w:r>
        <w:t>Topics for further research:</w:t>
      </w:r>
      <w:bookmarkEnd w:id="5"/>
    </w:p>
    <w:p>
      <w:pPr>
        <w:spacing w:after="0"/>
        <w:numPr>
          <w:ilvl w:val="0"/>
          <w:numId w:val="2"/>
        </w:numPr>
      </w:pPr>
      <w:r>
        <w:rPr/>
        <w:t xml:space="preserve">Individual differences in talent management practices
</w:t>
      </w:r>
    </w:p>
    <w:p>
      <w:pPr>
        <w:spacing w:after="0"/>
        <w:numPr>
          <w:ilvl w:val="0"/>
          <w:numId w:val="2"/>
        </w:numPr>
      </w:pPr>
      <w:r>
        <w:rPr/>
        <w:t xml:space="preserve">Cultural differences in talent management practices
</w:t>
      </w:r>
    </w:p>
    <w:p>
      <w:pPr>
        <w:spacing w:after="0"/>
        <w:numPr>
          <w:ilvl w:val="0"/>
          <w:numId w:val="2"/>
        </w:numPr>
      </w:pPr>
      <w:r>
        <w:rPr/>
        <w:t xml:space="preserve">Potential risks and negative impacts of HiPo programs
</w:t>
      </w:r>
    </w:p>
    <w:p>
      <w:pPr>
        <w:spacing w:after="0"/>
        <w:numPr>
          <w:ilvl w:val="0"/>
          <w:numId w:val="2"/>
        </w:numPr>
      </w:pPr>
      <w:r>
        <w:rPr/>
        <w:t xml:space="preserve">Employee perspectives and experiences with HiPo programs
</w:t>
      </w:r>
    </w:p>
    <w:p>
      <w:pPr>
        <w:spacing w:after="0"/>
        <w:numPr>
          <w:ilvl w:val="0"/>
          <w:numId w:val="2"/>
        </w:numPr>
      </w:pPr>
      <w:r>
        <w:rPr/>
        <w:t xml:space="preserve">Manager perspectives and experiences with HiPo programs
</w:t>
      </w:r>
    </w:p>
    <w:p>
      <w:pPr>
        <w:numPr>
          <w:ilvl w:val="0"/>
          <w:numId w:val="2"/>
        </w:numPr>
      </w:pPr>
      <w:r>
        <w:rPr/>
        <w:t xml:space="preserve">Empirical research on the effectiveness of talent management practices</w:t>
      </w:r>
    </w:p>
    <w:p>
      <w:pPr>
        <w:pStyle w:val="Heading1"/>
      </w:pPr>
      <w:bookmarkStart w:id="6" w:name="_Toc6"/>
      <w:r>
        <w:t>Report location:</w:t>
      </w:r>
      <w:bookmarkEnd w:id="6"/>
    </w:p>
    <w:p>
      <w:hyperlink r:id="rId8" w:history="1">
        <w:r>
          <w:rPr>
            <w:color w:val="2980b9"/>
            <w:u w:val="single"/>
          </w:rPr>
          <w:t xml:space="preserve">https://www.fullpicture.app/item/98aef3b5b8604ae32aa250b810d5237c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86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0-onlinelibrary-wiley-com.pugwash.lib.warwick.ac.uk/doi/full/10.1002/hrm.22048" TargetMode="External"/><Relationship Id="rId8" Type="http://schemas.openxmlformats.org/officeDocument/2006/relationships/hyperlink" Target="https://www.fullpicture.app/item/98aef3b5b8604ae32aa250b810d523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2023-12-09T08:58:27+01:00</dcterms:created>
  <dcterms:modified xsi:type="dcterms:W3CDTF">2023-12-09T08:58:27+01:00</dcterms:modified>
</cp:coreProperties>
</file>

<file path=docProps/custom.xml><?xml version="1.0" encoding="utf-8"?>
<Properties xmlns="http://schemas.openxmlformats.org/officeDocument/2006/custom-properties" xmlns:vt="http://schemas.openxmlformats.org/officeDocument/2006/docPropsVTypes"/>
</file>