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Working memory training improves children’s syntactic ability but not vice versa: A randomized control trial - ScienceDirect</w:t>
      </w:r>
      <w:br/>
      <w:hyperlink r:id="rId7" w:history="1">
        <w:r>
          <w:rPr>
            <w:color w:val="2980b9"/>
            <w:u w:val="single"/>
          </w:rPr>
          <w:t xml:space="preserve">https://www.sciencedirect.com/science/article/pii/S0022096522002223</w:t>
        </w:r>
      </w:hyperlink>
    </w:p>
    <w:p>
      <w:pPr>
        <w:pStyle w:val="Heading1"/>
      </w:pPr>
      <w:bookmarkStart w:id="2" w:name="_Toc2"/>
      <w:r>
        <w:t>Article summary:</w:t>
      </w:r>
      <w:bookmarkEnd w:id="2"/>
    </w:p>
    <w:p>
      <w:pPr>
        <w:jc w:val="both"/>
      </w:pPr>
      <w:r>
        <w:rPr/>
        <w:t xml:space="preserve">1. A randomized control trial with 104 Cuban Spanish-speaking children found that working memory training improved their syntactic ability, but not vice versa.</w:t>
      </w:r>
    </w:p>
    <w:p>
      <w:pPr>
        <w:jc w:val="both"/>
      </w:pPr>
      <w:r>
        <w:rPr/>
        <w:t xml:space="preserve">2. Working memory training was as effective as language training in boosting syntactic performance in the children's first language.</w:t>
      </w:r>
    </w:p>
    <w:p>
      <w:pPr>
        <w:jc w:val="both"/>
      </w:pPr>
      <w:r>
        <w:rPr/>
        <w:t xml:space="preserve">3. The results suggest a strong causal role for domain-general cognition in the processes of language acquisition.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evidence from a randomized control trial to support its claims about the relationship between working memory and syntax. The study design is well-described and the methods used are appropriate for testing the hypotheses posed by the authors. Furthermore, the authors provide an extensive review of relevant literature to contextualize their findings within existing research on this topic. </w:t>
      </w:r>
    </w:p>
    <w:p>
      <w:pPr>
        <w:jc w:val="both"/>
      </w:pPr>
      <w:r>
        <w:rPr/>
        <w:t xml:space="preserve">The article does not appear to be biased or one-sided, presenting both sides of the debate regarding domain specificity versus general cognition in language development. The authors also acknowledge potential limitations of their study, such as its relatively small sample size and lack of follow-up data beyond three months after posttest. </w:t>
      </w:r>
    </w:p>
    <w:p>
      <w:pPr>
        <w:jc w:val="both"/>
      </w:pPr>
      <w:r>
        <w:rPr/>
        <w:t xml:space="preserve">The article does not appear to contain any unsupported claims or missing points of consideration; however, it could have explored counterarguments more thoroughly by considering alternative explanations for their findings (e.g., transfer effects due to language-to-language transfer). Additionally, while the authors provide an extensive review of relevant literature, they do not discuss any potential risks associated with cognitive transfer interventions (e.g., unintended consequences). </w:t>
      </w:r>
    </w:p>
    <w:p>
      <w:pPr>
        <w:jc w:val="both"/>
      </w:pPr>
      <w:r>
        <w:rPr/>
        <w:t xml:space="preserve">In conclusion, this article is generally trustworthy and reliable; however, it could have explored counterarguments more thoroughly and discussed potential risks associated with cognitive transfer interventions.</w:t>
      </w:r>
    </w:p>
    <w:p>
      <w:pPr>
        <w:pStyle w:val="Heading1"/>
      </w:pPr>
      <w:bookmarkStart w:id="5" w:name="_Toc5"/>
      <w:r>
        <w:t>Topics for further research:</w:t>
      </w:r>
      <w:bookmarkEnd w:id="5"/>
    </w:p>
    <w:p>
      <w:pPr>
        <w:spacing w:after="0"/>
        <w:numPr>
          <w:ilvl w:val="0"/>
          <w:numId w:val="2"/>
        </w:numPr>
      </w:pPr>
      <w:r>
        <w:rPr/>
        <w:t xml:space="preserve">Cognitive transfer interventions risks</w:t>
      </w:r>
    </w:p>
    <w:p>
      <w:pPr>
        <w:spacing w:after="0"/>
        <w:numPr>
          <w:ilvl w:val="0"/>
          <w:numId w:val="2"/>
        </w:numPr>
      </w:pPr>
      <w:r>
        <w:rPr/>
        <w:t xml:space="preserve">Language-to-language transfer effects</w:t>
      </w:r>
    </w:p>
    <w:p>
      <w:pPr>
        <w:spacing w:after="0"/>
        <w:numPr>
          <w:ilvl w:val="0"/>
          <w:numId w:val="2"/>
        </w:numPr>
      </w:pPr>
      <w:r>
        <w:rPr/>
        <w:t xml:space="preserve">Domain specificity versus general cognition</w:t>
      </w:r>
    </w:p>
    <w:p>
      <w:pPr>
        <w:spacing w:after="0"/>
        <w:numPr>
          <w:ilvl w:val="0"/>
          <w:numId w:val="2"/>
        </w:numPr>
      </w:pPr>
      <w:r>
        <w:rPr/>
        <w:t xml:space="preserve">Working memory and syntax relationship</w:t>
      </w:r>
    </w:p>
    <w:p>
      <w:pPr>
        <w:spacing w:after="0"/>
        <w:numPr>
          <w:ilvl w:val="0"/>
          <w:numId w:val="2"/>
        </w:numPr>
      </w:pPr>
      <w:r>
        <w:rPr/>
        <w:t xml:space="preserve">Unintended consequences of cognitive transfer</w:t>
      </w:r>
    </w:p>
    <w:p>
      <w:pPr>
        <w:numPr>
          <w:ilvl w:val="0"/>
          <w:numId w:val="2"/>
        </w:numPr>
      </w:pPr>
      <w:r>
        <w:rPr/>
        <w:t xml:space="preserve">Long-term effects of cognitive transfer interventions</w:t>
      </w:r>
    </w:p>
    <w:p>
      <w:pPr>
        <w:pStyle w:val="Heading1"/>
      </w:pPr>
      <w:bookmarkStart w:id="6" w:name="_Toc6"/>
      <w:r>
        <w:t>Report location:</w:t>
      </w:r>
      <w:bookmarkEnd w:id="6"/>
    </w:p>
    <w:p>
      <w:hyperlink r:id="rId8" w:history="1">
        <w:r>
          <w:rPr>
            <w:color w:val="2980b9"/>
            <w:u w:val="single"/>
          </w:rPr>
          <w:t xml:space="preserve">https://www.fullpicture.app/item/98d6c3773badab675edf3908ac45499a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D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96522002223" TargetMode="External"/><Relationship Id="rId8" Type="http://schemas.openxmlformats.org/officeDocument/2006/relationships/hyperlink" Target="https://www.fullpicture.app/item/98d6c3773badab675edf3908ac454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2023-02-23T20:28:52+01:00</dcterms:created>
  <dcterms:modified xsi:type="dcterms:W3CDTF">2023-02-23T20:28:52+01:00</dcterms:modified>
</cp:coreProperties>
</file>

<file path=docProps/custom.xml><?xml version="1.0" encoding="utf-8"?>
<Properties xmlns="http://schemas.openxmlformats.org/officeDocument/2006/custom-properties" xmlns:vt="http://schemas.openxmlformats.org/officeDocument/2006/docPropsVTypes"/>
</file>