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Malawi - Forced Labour and Human Trafficking Continues to Supply Big Tobacco - Human Security Centre</w:t>
      </w:r>
      <w:br/>
      <w:hyperlink r:id="rId7" w:history="1">
        <w:r>
          <w:rPr>
            <w:color w:val="2980b9"/>
            <w:u w:val="single"/>
          </w:rPr>
          <w:t xml:space="preserve">http://www.hscentre.org/uncategorized/malawi-forced-labour-human-trafficking-continues-supply-big-tobacco/?fbclid=IwAR2kBlrh-_ELLuOOjLucEv_QJOqNASN4_k4VOuhKQr4OWkeRYQxru2N95Gs</w:t>
        </w:r>
      </w:hyperlink>
    </w:p>
    <w:p>
      <w:pPr>
        <w:pStyle w:val="Heading1"/>
      </w:pPr>
      <w:bookmarkStart w:id="2" w:name="_Toc2"/>
      <w:r>
        <w:t>Article summary:</w:t>
      </w:r>
      <w:bookmarkEnd w:id="2"/>
    </w:p>
    <w:p>
      <w:pPr>
        <w:jc w:val="both"/>
      </w:pPr>
      <w:r>
        <w:rPr/>
        <w:t xml:space="preserve">1. In Malawi, 1.3 million children under the age of 14 are estimated to be involved in child labour related to tobacco farming, with serious risks to their physical and mental health. </w:t>
      </w:r>
    </w:p>
    <w:p>
      <w:pPr>
        <w:jc w:val="both"/>
      </w:pPr>
      <w:r>
        <w:rPr/>
        <w:t xml:space="preserve">2. The Malawian government introduced the Tobacco Industry Act in 2019 to combat exploitation, which requires tobacco growers to report on their efforts to eliminate the use of child labour. </w:t>
      </w:r>
    </w:p>
    <w:p>
      <w:pPr>
        <w:jc w:val="both"/>
      </w:pPr>
      <w:r>
        <w:rPr/>
        <w:t xml:space="preserve">3. Human trafficking in Malawi is linked to forced labour, with victims typically from low-income backgrounds and little education who are enticed by false promises of employment opportunities or accommodation.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issue of forced labour and human trafficking in Malawi, particularly regarding tobacco farming. It cites relevant sources such as the International Labour Organisation (ILO) and the Malawian Law Commission, providing evidence for its claims and demonstrating an understanding of the issue at hand. Additionally, it outlines the steps taken by the Malawian government to combat this exploitation through introducing the Tobacco Industry Act in 2019. </w:t>
      </w:r>
    </w:p>
    <w:p>
      <w:pPr>
        <w:jc w:val="both"/>
      </w:pPr>
      <w:r>
        <w:rPr/>
        <w:t xml:space="preserve">However, there are some potential biases present in the article that should be noted. Firstly, there is a lack of exploration into counterarguments or alternative solutions that could be implemented instead of or alongside the Tobacco Industry Act. Additionally, while it does provide evidence for its claims regarding poverty levels and unemployment rates in Malawi, it does not provide any evidence for its claim that “many tenants take out loans to ensure production remains high” – this could be seen as an unsupported claim if no evidence is provided for it. Furthermore, while it does mention that victims are typically from low-income backgrounds with little education, it does not explore other factors such as gender or ethnicity which may also play a role in vulnerability towards human trafficking and exploitation. </w:t>
      </w:r>
    </w:p>
    <w:p>
      <w:pPr>
        <w:jc w:val="both"/>
      </w:pPr>
      <w:r>
        <w:rPr/>
        <w:t xml:space="preserve">In conclusion, while this article provides a comprehensive overview of forced labour and human trafficking in Malawi with relevant sources cited throughout,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Forced labour in Malawi</w:t>
      </w:r>
    </w:p>
    <w:p>
      <w:pPr>
        <w:spacing w:after="0"/>
        <w:numPr>
          <w:ilvl w:val="0"/>
          <w:numId w:val="2"/>
        </w:numPr>
      </w:pPr>
      <w:r>
        <w:rPr/>
        <w:t xml:space="preserve">Human trafficking in Malawi</w:t>
      </w:r>
    </w:p>
    <w:p>
      <w:pPr>
        <w:spacing w:after="0"/>
        <w:numPr>
          <w:ilvl w:val="0"/>
          <w:numId w:val="2"/>
        </w:numPr>
      </w:pPr>
      <w:r>
        <w:rPr/>
        <w:t xml:space="preserve">Tobacco Industry Act 2019</w:t>
      </w:r>
    </w:p>
    <w:p>
      <w:pPr>
        <w:spacing w:after="0"/>
        <w:numPr>
          <w:ilvl w:val="0"/>
          <w:numId w:val="2"/>
        </w:numPr>
      </w:pPr>
      <w:r>
        <w:rPr/>
        <w:t xml:space="preserve">Poverty levels in Malawi</w:t>
      </w:r>
    </w:p>
    <w:p>
      <w:pPr>
        <w:spacing w:after="0"/>
        <w:numPr>
          <w:ilvl w:val="0"/>
          <w:numId w:val="2"/>
        </w:numPr>
      </w:pPr>
      <w:r>
        <w:rPr/>
        <w:t xml:space="preserve">Unemployment rates in Malawi</w:t>
      </w:r>
    </w:p>
    <w:p>
      <w:pPr>
        <w:numPr>
          <w:ilvl w:val="0"/>
          <w:numId w:val="2"/>
        </w:numPr>
      </w:pPr>
      <w:r>
        <w:rPr/>
        <w:t xml:space="preserve">Vulnerability to human trafficking and exploitation</w:t>
      </w:r>
    </w:p>
    <w:p>
      <w:pPr>
        <w:pStyle w:val="Heading1"/>
      </w:pPr>
      <w:bookmarkStart w:id="6" w:name="_Toc6"/>
      <w:r>
        <w:t>Report location:</w:t>
      </w:r>
      <w:bookmarkEnd w:id="6"/>
    </w:p>
    <w:p>
      <w:hyperlink r:id="rId8" w:history="1">
        <w:r>
          <w:rPr>
            <w:color w:val="2980b9"/>
            <w:u w:val="single"/>
          </w:rPr>
          <w:t xml:space="preserve">https://www.fullpicture.app/item/98ef0c210b937491eb66488c1e8e79aa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21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scentre.org/uncategorized/malawi-forced-labour-human-trafficking-continues-supply-big-tobacco/?fbclid=IwAR2kBlrh-_ELLuOOjLucEv_QJOqNASN4_k4VOuhKQr4OWkeRYQxru2N95Gs" TargetMode="External"/><Relationship Id="rId8" Type="http://schemas.openxmlformats.org/officeDocument/2006/relationships/hyperlink" Target="https://www.fullpicture.app/item/98ef0c210b937491eb66488c1e8e79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2023-02-21T20:00:37+01:00</dcterms:created>
  <dcterms:modified xsi:type="dcterms:W3CDTF">2023-02-21T20:00:37+01:00</dcterms:modified>
</cp:coreProperties>
</file>

<file path=docProps/custom.xml><?xml version="1.0" encoding="utf-8"?>
<Properties xmlns="http://schemas.openxmlformats.org/officeDocument/2006/custom-properties" xmlns:vt="http://schemas.openxmlformats.org/officeDocument/2006/docPropsVTypes"/>
</file>