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铜死亡与铜代谢相关疾病研究进展 - 中国知网</w:t></w:r><w:br/><w:hyperlink r:id="rId7" w:history="1"><w:r><w:rPr><w:color w:val="2980b9"/><w:u w:val="single"/></w:rPr><w:t xml:space="preserve">https://kns.cnki.net/kcms2/article/abstract?v=3uoqIhG8C44YLTlOAiTRKibYlV5Vjs7iJTKGjg9uTdeTsOI_ra5_XVu9pSHQXhPo4psoyaMOVx8rIUIyQK-OWpvCM0mgxg6T&uniplatform=NZKPT</w:t></w:r></w:hyperlink></w:p><w:p><w:pPr><w:pStyle w:val="Heading1"/></w:pPr><w:bookmarkStart w:id="2" w:name="_Toc2"/><w:r><w:t>Article summary:</w:t></w:r><w:bookmarkEnd w:id="2"/></w:p><w:p><w:pPr><w:jc w:val="both"/></w:pPr><w:r><w:rPr/><w:t xml:space="preserve">1. Copper plays an important role in many biological systems, and its balance must be maintained in the body.</w:t></w:r></w:p><w:p><w:pPr><w:jc w:val="both"/></w:pPr><w:r><w:rPr/><w:t xml:space="preserve">2. An imbalance of copper can lead to a variety of diseases, such as Wilson's disease, Menkes disease, and neurodegenerative diseases.</w:t></w:r></w:p><w:p><w:pPr><w:jc w:val="both"/></w:pPr><w:r><w:rPr/><w:t xml:space="preserve">3. A new type of cell death called &quot;cuprotosis&quot; has been discovered, which is caused by copper binding to components of the tricarboxylic acid cycle and leading to cell toxicity and death.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It provides a comprehensive overview of the research on copper-related diseases and cuprotosis, citing relevant studies from Science magazine as well as other sources. The authors provide detailed information about their research methods and results, making it easy for readers to understand the findings. The article does not appear to have any biases or one-sided reporting; instead, it presents both sides equally by providing both positive and negative findings from the research. Furthermore, all claims are supported with evidence from relevant studies. There are no missing points of consideration or unexplored counterarguments; instead, the authors provide a thorough overview of the current state of research on copper-related diseases and cuprotosis. Additionally, there is no promotional content or partiality in the article; instead, it provides an unbiased overview of the research on this topic. Finally, possible risks associated with copper imbalances are noted throughout the article. In conclusion, this article is reliable and trustworthy due to its comprehensive coverage of relevant studies on copper-related diseases and cuprotosis without any biases or unsupported claims.</w:t></w:r></w:p><w:p><w:pPr><w:pStyle w:val="Heading1"/></w:pPr><w:bookmarkStart w:id="5" w:name="_Toc5"/><w:r><w:t>Topics for further research:</w:t></w:r><w:bookmarkEnd w:id="5"/></w:p><w:p><w:pPr><w:spacing w:after="0"/><w:numPr><w:ilvl w:val="0"/><w:numId w:val="2"/></w:numPr></w:pPr><w:r><w:rPr/><w:t xml:space="preserve">Copper toxicity symptoms</w:t></w:r></w:p><w:p><w:pPr><w:spacing w:after="0"/><w:numPr><w:ilvl w:val="0"/><w:numId w:val="2"/></w:numPr></w:pPr><w:r><w:rPr/><w:t xml:space="preserve">Copper deficiency diseases</w:t></w:r></w:p><w:p><w:pPr><w:spacing w:after="0"/><w:numPr><w:ilvl w:val="0"/><w:numId w:val="2"/></w:numPr></w:pPr><w:r><w:rPr/><w:t xml:space="preserve">Copper metabolism disorders</w:t></w:r></w:p><w:p><w:pPr><w:spacing w:after="0"/><w:numPr><w:ilvl w:val="0"/><w:numId w:val="2"/></w:numPr></w:pPr><w:r><w:rPr/><w:t xml:space="preserve">Cuprotosis treatment</w:t></w:r></w:p><w:p><w:pPr><w:spacing w:after="0"/><w:numPr><w:ilvl w:val="0"/><w:numId w:val="2"/></w:numPr></w:pPr><w:r><w:rPr/><w:t xml:space="preserve">Copper-related genetic disorders</w:t></w:r></w:p><w:p><w:pPr><w:numPr><w:ilvl w:val="0"/><w:numId w:val="2"/></w:numPr></w:pPr><w:r><w:rPr/><w:t xml:space="preserve">Copper-related environmental health risks</w:t></w:r></w:p><w:p><w:pPr><w:pStyle w:val="Heading1"/></w:pPr><w:bookmarkStart w:id="6" w:name="_Toc6"/><w:r><w:t>Report location:</w:t></w:r><w:bookmarkEnd w:id="6"/></w:p><w:p><w:hyperlink r:id="rId8" w:history="1"><w:r><w:rPr><w:color w:val="2980b9"/><w:u w:val="single"/></w:rPr><w:t xml:space="preserve">https://www.fullpicture.app/item/98fb8608eecf7ad89d6cb54c83368781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B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Vu9pSHQXhPo4psoyaMOVx8rIUIyQK-OWpvCM0mgxg6T&amp;uniplatform=NZKPT" TargetMode="External"/><Relationship Id="rId8" Type="http://schemas.openxmlformats.org/officeDocument/2006/relationships/hyperlink" Target="https://www.fullpicture.app/item/98fb8608eecf7ad89d6cb54c83368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2023-02-22T02:24:12+01:00</dcterms:created>
  <dcterms:modified xsi:type="dcterms:W3CDTF">2023-02-22T02:24:12+01:00</dcterms:modified>
</cp:coreProperties>
</file>

<file path=docProps/custom.xml><?xml version="1.0" encoding="utf-8"?>
<Properties xmlns="http://schemas.openxmlformats.org/officeDocument/2006/custom-properties" xmlns:vt="http://schemas.openxmlformats.org/officeDocument/2006/docPropsVTypes"/>
</file>