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华为的组织架构 - 知乎</w:t>
      </w:r>
      <w:br/>
      <w:hyperlink r:id="rId7" w:history="1">
        <w:r>
          <w:rPr>
            <w:color w:val="2980b9"/>
            <w:u w:val="single"/>
          </w:rPr>
          <w:t xml:space="preserve">https://zhuanlan.zhihu.com/p/162702159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华为的组织架构包括股东会、董事会和监事会等决策机构，以及人力资源管理委员会和区域组织等支持机构。</w:t>
      </w:r>
    </w:p>
    <w:p>
      <w:pPr>
        <w:jc w:val="both"/>
      </w:pPr>
      <w:r>
        <w:rPr/>
        <w:t xml:space="preserve">2. 股东会是公司的最高权威机构，由两个股东、工会和任正非组成。董事会负责制定公司的战略和运营管理决策。监事会负责审查公司的财务状况和董事、高级管理人员的履职情况。</w:t>
      </w:r>
    </w:p>
    <w:p>
      <w:pPr>
        <w:jc w:val="both"/>
      </w:pPr>
      <w:r>
        <w:rPr/>
        <w:t xml:space="preserve">3. 华为采用轮值CEO制度，由三位副主席轮流担任CEO，负责公司的运营管理和危机处理。华为还建立了以客户、产品和区域为基础的组织结构，提供业务支持和服务，并不断优化区域组织以加强前线能力。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这篇文章主要介绍了华为的组织架构，但是存在一些问题和偏见。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首先，文章没有提供任何来源或引用来支持其所述内容。读者无法验证这些信息的准确性和可靠性。因此，文章可能存在缺乏根据的主张和片面报道的问题。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华为公司内部的组织结构，而没有提及任何外部因素对该公司的影响。例如，没有讨论到政府监管、市场竞争、国际贸易等因素对华为的影响。这种局限性可能导致读者对华为整体情况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此外，文章没有探讨华为面临的潜在风险和挑战。作为一家全球领先的科技公司，华为面临着来自政治、经济和技术方面的各种风险。然而，在这篇文章中，并未提及任何与此相关的内容。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另外，文章似乎有一定程度上地宣传华为公司。它强调了公司内部组织架构以及高层管理人员的角色和职责，但并未提供足够客观和平衡地呈现双方观点。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最后，由于缺乏来源和证据支持，读者很难确定文章中提出的观点和主张是否可靠。这可能导致读者对文章内容的怀疑和不信任。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综上所述，这篇文章存在一些潜在的偏见和问题，包括缺乏根据的主张、片面报道、未探索的反驳等。读者应该保持批判思维，并寻找更多可靠的信息来源来全面了解华为公司及其组织架构。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华为公司的政府监管
</w:t>
      </w:r>
    </w:p>
    <w:p>
      <w:pPr>
        <w:spacing w:after="0"/>
        <w:numPr>
          <w:ilvl w:val="0"/>
          <w:numId w:val="2"/>
        </w:numPr>
      </w:pPr>
      <w:r>
        <w:rPr/>
        <w:t xml:space="preserve">华为公司的市场竞争
</w:t>
      </w:r>
    </w:p>
    <w:p>
      <w:pPr>
        <w:spacing w:after="0"/>
        <w:numPr>
          <w:ilvl w:val="0"/>
          <w:numId w:val="2"/>
        </w:numPr>
      </w:pPr>
      <w:r>
        <w:rPr/>
        <w:t xml:space="preserve">华为公司的国际贸易
</w:t>
      </w:r>
    </w:p>
    <w:p>
      <w:pPr>
        <w:spacing w:after="0"/>
        <w:numPr>
          <w:ilvl w:val="0"/>
          <w:numId w:val="2"/>
        </w:numPr>
      </w:pPr>
      <w:r>
        <w:rPr/>
        <w:t xml:space="preserve">华为公司面临的风险和挑战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华为公司的宣传倾向
</w:t>
      </w:r>
    </w:p>
    <w:p>
      <w:pPr>
        <w:numPr>
          <w:ilvl w:val="0"/>
          <w:numId w:val="2"/>
        </w:numPr>
      </w:pPr>
      <w:r>
        <w:rPr/>
        <w:t xml:space="preserve">文章中观点和主张的可靠性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https://www.fullpicture.app/item/99150e133c10b91d6af37270cfc9b26a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32BA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162702159" TargetMode="External"/><Relationship Id="rId8" Type="http://schemas.openxmlformats.org/officeDocument/2006/relationships/hyperlink" Target="https://www.fullpicture.app/item/99150e133c10b91d6af37270cfc9b26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2024-03-31T01:47:26+01:00</dcterms:created>
  <dcterms:modified xsi:type="dcterms:W3CDTF">2024-03-31T01:47:26+01:00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