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Mission: Human Capital Transmission, Economic Persistence, and Culture in South America* | The Quarterly Journal of Economics | Oxford Academic</w:t>
      </w:r>
      <w:br/>
      <w:hyperlink r:id="rId7" w:history="1">
        <w:r>
          <w:rPr>
            <w:color w:val="2980b9"/>
            <w:u w:val="single"/>
          </w:rPr>
          <w:t xml:space="preserve">https://academic.oup.com/qje/article/134/1/507/5123742</w:t>
        </w:r>
      </w:hyperlink>
    </w:p>
    <w:p>
      <w:pPr>
        <w:pStyle w:val="Heading1"/>
      </w:pPr>
      <w:bookmarkStart w:id="2" w:name="_Toc2"/>
      <w:r>
        <w:t>Article summary:</w:t>
      </w:r>
      <w:bookmarkEnd w:id="2"/>
    </w:p>
    <w:p>
      <w:pPr>
        <w:jc w:val="both"/>
      </w:pPr>
      <w:r>
        <w:rPr/>
        <w:t xml:space="preserve">1. This article examines the long-term effects of a historical human capital intervention by the Jesuit order in South America.</w:t>
      </w:r>
    </w:p>
    <w:p>
      <w:pPr>
        <w:jc w:val="both"/>
      </w:pPr>
      <w:r>
        <w:rPr/>
        <w:t xml:space="preserve">2. Using archival records and data at the individual and municipal level, it is shown that educational attainment was higher in areas of former Jesuit presence and remains so 250 years later.</w:t>
      </w:r>
    </w:p>
    <w:p>
      <w:pPr>
        <w:jc w:val="both"/>
      </w:pPr>
      <w:r>
        <w:rPr/>
        <w:t xml:space="preserve">3. These educational differences have translated into incomes that are 10% higher today, demonstrating the positive effect of the Guaraní Jesuit missions.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archival records and data at both individual and municipal levels to support its claims. The author also provides a thorough analysis of the potential transmission mechanisms for structural transformation, occupational specialization, and technology adoption in agriculture. Furthermore, the article does not appear to be biased or one-sided; it presents both sides of the argument equally and acknowledges counterarguments where appropriate. </w:t>
      </w:r>
    </w:p>
    <w:p>
      <w:pPr>
        <w:jc w:val="both"/>
      </w:pPr>
      <w:r>
        <w:rPr/>
        <w:t xml:space="preserve">However, there are some points that could be improved upon in terms of trustworthiness and reliability. For example, while the author does provide evidence for their claims, they do not explore any possible risks associated with their findings or discuss any potential limitations to their research. Additionally, while they acknowledge counterarguments where appropriate, they do not present them in as much detail as their own arguments which could lead to an unbalanced presentation of both sides of the argument. Finally, there is no mention of any promotional content or partiality within the article which could lead readers to question its objectivity.</w:t>
      </w:r>
    </w:p>
    <w:p>
      <w:pPr>
        <w:pStyle w:val="Heading1"/>
      </w:pPr>
      <w:bookmarkStart w:id="5" w:name="_Toc5"/>
      <w:r>
        <w:t>Topics for further research:</w:t>
      </w:r>
      <w:bookmarkEnd w:id="5"/>
    </w:p>
    <w:p>
      <w:pPr>
        <w:spacing w:after="0"/>
        <w:numPr>
          <w:ilvl w:val="0"/>
          <w:numId w:val="2"/>
        </w:numPr>
      </w:pPr>
      <w:r>
        <w:rPr/>
        <w:t xml:space="preserve">Agricultural technology adoption risks</w:t>
      </w:r>
    </w:p>
    <w:p>
      <w:pPr>
        <w:spacing w:after="0"/>
        <w:numPr>
          <w:ilvl w:val="0"/>
          <w:numId w:val="2"/>
        </w:numPr>
      </w:pPr>
      <w:r>
        <w:rPr/>
        <w:t xml:space="preserve">Occupational specialization in agriculture</w:t>
      </w:r>
    </w:p>
    <w:p>
      <w:pPr>
        <w:spacing w:after="0"/>
        <w:numPr>
          <w:ilvl w:val="0"/>
          <w:numId w:val="2"/>
        </w:numPr>
      </w:pPr>
      <w:r>
        <w:rPr/>
        <w:t xml:space="preserve">Structural transformation in agriculture</w:t>
      </w:r>
    </w:p>
    <w:p>
      <w:pPr>
        <w:spacing w:after="0"/>
        <w:numPr>
          <w:ilvl w:val="0"/>
          <w:numId w:val="2"/>
        </w:numPr>
      </w:pPr>
      <w:r>
        <w:rPr/>
        <w:t xml:space="preserve">Limitations of agricultural research</w:t>
      </w:r>
    </w:p>
    <w:p>
      <w:pPr>
        <w:spacing w:after="0"/>
        <w:numPr>
          <w:ilvl w:val="0"/>
          <w:numId w:val="2"/>
        </w:numPr>
      </w:pPr>
      <w:r>
        <w:rPr/>
        <w:t xml:space="preserve">Promotional content in agricultural research</w:t>
      </w:r>
    </w:p>
    <w:p>
      <w:pPr>
        <w:numPr>
          <w:ilvl w:val="0"/>
          <w:numId w:val="2"/>
        </w:numPr>
      </w:pPr>
      <w:r>
        <w:rPr/>
        <w:t xml:space="preserve">Objectivity of agricultural research</w:t>
      </w:r>
    </w:p>
    <w:p>
      <w:pPr>
        <w:pStyle w:val="Heading1"/>
      </w:pPr>
      <w:bookmarkStart w:id="6" w:name="_Toc6"/>
      <w:r>
        <w:t>Report location:</w:t>
      </w:r>
      <w:bookmarkEnd w:id="6"/>
    </w:p>
    <w:p>
      <w:hyperlink r:id="rId8" w:history="1">
        <w:r>
          <w:rPr>
            <w:color w:val="2980b9"/>
            <w:u w:val="single"/>
          </w:rPr>
          <w:t xml:space="preserve">https://www.fullpicture.app/item/99289a4949d1f4540d192cfeaaa2a0df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A02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qje/article/134/1/507/5123742" TargetMode="External"/><Relationship Id="rId8" Type="http://schemas.openxmlformats.org/officeDocument/2006/relationships/hyperlink" Target="https://www.fullpicture.app/item/99289a4949d1f4540d192cfeaaa2a0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2023-02-24T13:07:07+01:00</dcterms:created>
  <dcterms:modified xsi:type="dcterms:W3CDTF">2023-02-24T13:07:07+01:00</dcterms:modified>
</cp:coreProperties>
</file>

<file path=docProps/custom.xml><?xml version="1.0" encoding="utf-8"?>
<Properties xmlns="http://schemas.openxmlformats.org/officeDocument/2006/custom-properties" xmlns:vt="http://schemas.openxmlformats.org/officeDocument/2006/docPropsVTypes"/>
</file>