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Tracing phosphorus cycle in global watershed using phosphate oxygen isotopes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https://www.sciencedirect.com/science/article/pii/S0048969722017041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使用磷酸盐氧同位素技术追踪全球流域中的磷循环是完全可行的。</w:t>
      </w:r>
    </w:p>
    <w:p>
      <w:pPr>
        <w:jc w:val="both"/>
      </w:pPr>
      <w:r>
        <w:rPr/>
        <w:t xml:space="preserve">2. 内部磷负荷和外部磷输入对流域磷负荷产生影响，这一点可以通过同位素数据得到证明。</w:t>
      </w:r>
    </w:p>
    <w:p>
      <w:pPr>
        <w:jc w:val="both"/>
      </w:pPr>
      <w:r>
        <w:rPr/>
        <w:t xml:space="preserve">3. 为了改善水质，需要减少内部磷负荷和外部磷输入。同时，澄清磷酸盐氧同位素分馏机制有助于预测磷的动态变化。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对于上述文章，我认为它提供了关于磷循环在全球流域中的追踪的有价值的信息。然而，我也注意到一些潜在的偏见和不足之处。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首先，文章没有明确提及可能存在的磷污染源。虽然它讨论了内部磷负荷和外部磷输入对流域磷负荷的贡献，但没有详细说明这些负荷的来源。这可能导致读者对如何减少这些负荷感到困惑。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其次，文章没有提供足够的证据来支持其主张。尽管它引用了一些实验结果和观察结果，但没有提供具体数据或详细分析来支持结论。这使得读者很难评估该主张的可靠性和适用性。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此外，文章未探索可能存在的反驳观点。它只关注了内部磷负荷和外部磷输入对水质改善的重要性，而忽略了其他可能影响水质的因素。这种片面性可能导致读者对整个问题缺乏全面理解。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最后，文章没有平等地呈现双方观点。它强调了减少内部磷负荷和外部磷输入的重要性，但没有提及可能存在的反对意见或争议。这种偏袒可能导致读者对问题的复杂性和多样性缺乏认识。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综上所述，尽管该文章提供了一些有价值的信息，但它也存在潜在的偏见和不足之处。为了提高其可靠性和适用性，未来的研究应该更全面地考虑各种因素，并提供充分的证据来支持其主张。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磷污染源
</w:t>
      </w:r>
    </w:p>
    <w:p>
      <w:pPr>
        <w:spacing w:after="0"/>
        <w:numPr>
          <w:ilvl w:val="0"/>
          <w:numId w:val="2"/>
        </w:numPr>
      </w:pPr>
      <w:r>
        <w:rPr/>
        <w:t xml:space="preserve">减少磷负荷
</w:t>
      </w:r>
    </w:p>
    <w:p>
      <w:pPr>
        <w:spacing w:after="0"/>
        <w:numPr>
          <w:ilvl w:val="0"/>
          <w:numId w:val="2"/>
        </w:numPr>
      </w:pPr>
      <w:r>
        <w:rPr/>
        <w:t xml:space="preserve">水质改善因素
</w:t>
      </w:r>
    </w:p>
    <w:p>
      <w:pPr>
        <w:spacing w:after="0"/>
        <w:numPr>
          <w:ilvl w:val="0"/>
          <w:numId w:val="2"/>
        </w:numPr>
      </w:pPr>
      <w:r>
        <w:rPr/>
        <w:t xml:space="preserve">反对意见或争议
</w:t>
      </w:r>
    </w:p>
    <w:p>
      <w:pPr>
        <w:spacing w:after="0"/>
        <w:numPr>
          <w:ilvl w:val="0"/>
          <w:numId w:val="2"/>
        </w:numPr>
      </w:pPr>
      <w:r>
        <w:rPr/>
        <w:t xml:space="preserve">文章的偏袒
</w:t>
      </w:r>
    </w:p>
    <w:p>
      <w:pPr>
        <w:numPr>
          <w:ilvl w:val="0"/>
          <w:numId w:val="2"/>
        </w:numPr>
      </w:pPr>
      <w:r>
        <w:rPr/>
        <w:t xml:space="preserve">未来研究的改进方向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https://www.fullpicture.app/item/992931b621b270008dcce5ba667eb956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E47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2017041" TargetMode="External"/><Relationship Id="rId8" Type="http://schemas.openxmlformats.org/officeDocument/2006/relationships/hyperlink" Target="https://www.fullpicture.app/item/992931b621b270008dcce5ba667eb9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2024-01-22T08:59:44+01:00</dcterms:created>
  <dcterms:modified xsi:type="dcterms:W3CDTF">2024-01-22T08:59:44+01:00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