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Unpacking the Black Box of the Chicago School Readiness Project Intervention: The Mediating Roles of Teacher–Child Relationship Quality and Self-Regulation</w:t>
      </w:r>
      <w:br/>
      <w:hyperlink r:id="rId7" w:history="1">
        <w:r>
          <w:rPr>
            <w:color w:val="2980b9"/>
            <w:u w:val="single"/>
          </w:rPr>
          <w:t xml:space="preserve">https://www-tandfonline-com.myaccess.library.utoronto.ca/doi/full/10.1080/10409289.2013.825188</w:t>
        </w:r>
      </w:hyperlink>
    </w:p>
    <w:p>
      <w:pPr>
        <w:pStyle w:val="Heading1"/>
      </w:pPr>
      <w:bookmarkStart w:id="2" w:name="_Toc2"/>
      <w:r>
        <w:t>Article summary:</w:t>
      </w:r>
      <w:bookmarkEnd w:id="2"/>
    </w:p>
    <w:p>
      <w:pPr>
        <w:jc w:val="both"/>
      </w:pPr>
      <w:r>
        <w:rPr/>
        <w:t xml:space="preserve">1. The Chicago School Readiness Project (CSRP) is a program designed to support low-income children's development of optimal self-regulation by fostering the development of emotionally close, positive relationships with teachers.</w:t>
      </w:r>
    </w:p>
    <w:p>
      <w:pPr>
        <w:jc w:val="both"/>
      </w:pPr>
      <w:r>
        <w:rPr/>
        <w:t xml:space="preserve">2. Positive teacher-child relationships have been found to predict children's later academic engagement, liking of school, attendance, and higher academic achievement.</w:t>
      </w:r>
    </w:p>
    <w:p>
      <w:pPr>
        <w:jc w:val="both"/>
      </w:pPr>
      <w:r>
        <w:rPr/>
        <w:t xml:space="preserve">3. The CSRP intervention's impacts on both behavior and academic skills are explained by a sequence of effects that move from intervention to the quality of teacher–child relationships, to children's regulatory skills, and then to children's behavioral and academic outcomes.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"Unpacking the Black Box of the Chicago School Readiness Project Intervention: The Mediating Roles of Teacher–Child Relationship Quality and Self-Regulation" provides a comprehensive overview of the Chicago School Readiness Project (CSRP) and its impact on children's school readiness. The authors argue that the CSRP is an effective intervention for building children's school readiness in both academic and social-emotional domains, particularly for low-income children who are at risk for academic failure.</w:t>
      </w:r>
    </w:p>
    <w:p>
      <w:pPr>
        <w:jc w:val="both"/>
      </w:pPr>
      <w:r>
        <w:rPr/>
        <w:t xml:space="preserve"/>
      </w:r>
    </w:p>
    <w:p>
      <w:pPr>
        <w:jc w:val="both"/>
      </w:pPr>
      <w:r>
        <w:rPr/>
        <w:t xml:space="preserve">The article presents a clear theoretical framework for understanding how the CSRP works, focusing on the importance of teacher-child relationships and children's regulatory skills. The authors provide evidence from previous studies to support their claims about the links between these factors and children's academic and behavioral outcomes.</w:t>
      </w:r>
    </w:p>
    <w:p>
      <w:pPr>
        <w:jc w:val="both"/>
      </w:pPr>
      <w:r>
        <w:rPr/>
        <w:t xml:space="preserve"/>
      </w:r>
    </w:p>
    <w:p>
      <w:pPr>
        <w:jc w:val="both"/>
      </w:pPr>
      <w:r>
        <w:rPr/>
        <w:t xml:space="preserve">However, there are some potential biases in this article that should be noted. For example, the authors do not discuss any potential negative effects or unintended consequences of the CSRP intervention. While it is important to highlight the positive impacts of early childhood interventions, it is also important to consider any possible risks or drawbacks.</w:t>
      </w:r>
    </w:p>
    <w:p>
      <w:pPr>
        <w:jc w:val="both"/>
      </w:pPr>
      <w:r>
        <w:rPr/>
        <w:t xml:space="preserve"/>
      </w:r>
    </w:p>
    <w:p>
      <w:pPr>
        <w:jc w:val="both"/>
      </w:pPr>
      <w:r>
        <w:rPr/>
        <w:t xml:space="preserve">Additionally, some readers may find that the article presents a somewhat one-sided view of early childhood interventions. While there is certainly evidence to support the effectiveness of programs like CSRP, there are also critics who argue that such interventions may not be sustainable or scalable in real-world settings. The article does not explore these counterarguments or address any potential limitations of early childhood interventions more broadly.</w:t>
      </w:r>
    </w:p>
    <w:p>
      <w:pPr>
        <w:jc w:val="both"/>
      </w:pPr>
      <w:r>
        <w:rPr/>
        <w:t xml:space="preserve"/>
      </w:r>
    </w:p>
    <w:p>
      <w:pPr>
        <w:jc w:val="both"/>
      </w:pPr>
      <w:r>
        <w:rPr/>
        <w:t xml:space="preserve">Overall, while this article provides a valuable contribution to our understanding of early childhood interventions and their impact on school readiness, readers should approach it with a critical eye and consider other perspectives as well.</w:t>
      </w:r>
    </w:p>
    <w:p>
      <w:pPr>
        <w:pStyle w:val="Heading1"/>
      </w:pPr>
      <w:bookmarkStart w:id="5" w:name="_Toc5"/>
      <w:r>
        <w:t>Topics for further research:</w:t>
      </w:r>
      <w:bookmarkEnd w:id="5"/>
    </w:p>
    <w:p>
      <w:pPr>
        <w:spacing w:after="0"/>
        <w:numPr>
          <w:ilvl w:val="0"/>
          <w:numId w:val="2"/>
        </w:numPr>
      </w:pPr>
      <w:r>
        <w:rPr/>
        <w:t xml:space="preserve">Criticisms of early childhood interventions
</w:t>
      </w:r>
    </w:p>
    <w:p>
      <w:pPr>
        <w:spacing w:after="0"/>
        <w:numPr>
          <w:ilvl w:val="0"/>
          <w:numId w:val="2"/>
        </w:numPr>
      </w:pPr>
      <w:r>
        <w:rPr/>
        <w:t xml:space="preserve">Unintended consequences of early childhood interventions
</w:t>
      </w:r>
    </w:p>
    <w:p>
      <w:pPr>
        <w:spacing w:after="0"/>
        <w:numPr>
          <w:ilvl w:val="0"/>
          <w:numId w:val="2"/>
        </w:numPr>
      </w:pPr>
      <w:r>
        <w:rPr/>
        <w:t xml:space="preserve">Sustainability of early childhood interventions
</w:t>
      </w:r>
    </w:p>
    <w:p>
      <w:pPr>
        <w:spacing w:after="0"/>
        <w:numPr>
          <w:ilvl w:val="0"/>
          <w:numId w:val="2"/>
        </w:numPr>
      </w:pPr>
      <w:r>
        <w:rPr/>
        <w:t xml:space="preserve">Scalability of early childhood interventions
</w:t>
      </w:r>
    </w:p>
    <w:p>
      <w:pPr>
        <w:spacing w:after="0"/>
        <w:numPr>
          <w:ilvl w:val="0"/>
          <w:numId w:val="2"/>
        </w:numPr>
      </w:pPr>
      <w:r>
        <w:rPr/>
        <w:t xml:space="preserve">Limitations of early childhood interventions
</w:t>
      </w:r>
    </w:p>
    <w:p>
      <w:pPr>
        <w:numPr>
          <w:ilvl w:val="0"/>
          <w:numId w:val="2"/>
        </w:numPr>
      </w:pPr>
      <w:r>
        <w:rPr/>
        <w:t xml:space="preserve">Alternatives to early childhood interventions</w:t>
      </w:r>
    </w:p>
    <w:p>
      <w:pPr>
        <w:pStyle w:val="Heading1"/>
      </w:pPr>
      <w:bookmarkStart w:id="6" w:name="_Toc6"/>
      <w:r>
        <w:t>Report location:</w:t>
      </w:r>
      <w:bookmarkEnd w:id="6"/>
    </w:p>
    <w:p>
      <w:hyperlink r:id="rId8" w:history="1">
        <w:r>
          <w:rPr>
            <w:color w:val="2980b9"/>
            <w:u w:val="single"/>
          </w:rPr>
          <w:t xml:space="preserve">https://www.fullpicture.app/item/995bbab9da0f3f48b2d40959b7bf7c11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AE97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myaccess.library.utoronto.ca/doi/full/10.1080/10409289.2013.825188" TargetMode="External"/><Relationship Id="rId8" Type="http://schemas.openxmlformats.org/officeDocument/2006/relationships/hyperlink" Target="https://www.fullpicture.app/item/995bbab9da0f3f48b2d40959b7bf7c1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2023-12-03T22:10:46+01:00</dcterms:created>
  <dcterms:modified xsi:type="dcterms:W3CDTF">2023-12-03T22:10:46+01:00</dcterms:modified>
</cp:coreProperties>
</file>

<file path=docProps/custom.xml><?xml version="1.0" encoding="utf-8"?>
<Properties xmlns="http://schemas.openxmlformats.org/officeDocument/2006/custom-properties" xmlns:vt="http://schemas.openxmlformats.org/officeDocument/2006/docPropsVTypes"/>
</file>