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investigations of three laser-induced synchronized bubbles - ScienceDirect</w:t>
      </w:r>
      <w:br/>
      <w:hyperlink r:id="rId7" w:history="1">
        <w:r>
          <w:rPr>
            <w:color w:val="2980b9"/>
            <w:u w:val="single"/>
          </w:rPr>
          <w:t xml:space="preserve">https://www.sciencedirect.com/science/article/pii/S1350417720316795</w:t>
        </w:r>
      </w:hyperlink>
    </w:p>
    <w:p>
      <w:pPr>
        <w:pStyle w:val="Heading1"/>
      </w:pPr>
      <w:bookmarkStart w:id="2" w:name="_Toc2"/>
      <w:r>
        <w:t>Article summary:</w:t>
      </w:r>
      <w:bookmarkEnd w:id="2"/>
    </w:p>
    <w:p>
      <w:pPr>
        <w:jc w:val="both"/>
      </w:pPr>
      <w:r>
        <w:rPr/>
        <w:t xml:space="preserve">1. 实验研究了三个激光诱导同步气泡的动力学特性，发现气泡之间的相互作用会影响其最大体积、寿命和运动轨迹。</w:t>
      </w:r>
    </w:p>
    <w:p>
      <w:pPr>
        <w:jc w:val="both"/>
      </w:pPr>
      <w:r>
        <w:rPr/>
        <w:t xml:space="preserve">2. 气泡阵列中心的气泡形态与周围气泡有明显差异，当距离越近时，中心气泡更容易被拉伸、变形或破裂。</w:t>
      </w:r>
    </w:p>
    <w:p>
      <w:pPr>
        <w:jc w:val="both"/>
      </w:pPr>
      <w:r>
        <w:rPr/>
        <w:t xml:space="preserve">3. 讨论了距离对气泡系统能量转移的影响。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作为一篇科学研究论文，该文章并没有明显的偏见或宣传内容。然而，在其实验设计和结果分析中存在一些缺失和片面的考虑。</w:t>
      </w:r>
    </w:p>
    <w:p>
      <w:pPr>
        <w:jc w:val="both"/>
      </w:pPr>
      <w:r>
        <w:rPr/>
        <w:t xml:space="preserve"/>
      </w:r>
    </w:p>
    <w:p>
      <w:pPr>
        <w:jc w:val="both"/>
      </w:pPr>
      <w:r>
        <w:rPr/>
        <w:t xml:space="preserve">首先，文章只探讨了三个同步激发的气泡系统，而没有对更大规模的气泡系统进行研究。这可能导致作者得出的结论不够全面和普适。</w:t>
      </w:r>
    </w:p>
    <w:p>
      <w:pPr>
        <w:jc w:val="both"/>
      </w:pPr>
      <w:r>
        <w:rPr/>
        <w:t xml:space="preserve"/>
      </w:r>
    </w:p>
    <w:p>
      <w:pPr>
        <w:jc w:val="both"/>
      </w:pPr>
      <w:r>
        <w:rPr/>
        <w:t xml:space="preserve">其次，文章提到了气泡之间的相互作用会影响其生命周期和运动轨迹，但并没有详细说明这种相互作用是如何发生的。此外，作者也没有探讨这种相互作用对实际应用中气泡系统性能的影响。</w:t>
      </w:r>
    </w:p>
    <w:p>
      <w:pPr>
        <w:jc w:val="both"/>
      </w:pPr>
      <w:r>
        <w:rPr/>
        <w:t xml:space="preserve"/>
      </w:r>
    </w:p>
    <w:p>
      <w:pPr>
        <w:jc w:val="both"/>
      </w:pPr>
      <w:r>
        <w:rPr/>
        <w:t xml:space="preserve">最后，文章未探索任何可能存在的风险或负面影响。例如，在某些应用场景下，气泡系统可能会引起环境污染或危害人体健康。因此，在研究气泡系统时需要注意到这些潜在风险，并采取必要的安全措施。</w:t>
      </w:r>
    </w:p>
    <w:p>
      <w:pPr>
        <w:jc w:val="both"/>
      </w:pPr>
      <w:r>
        <w:rPr/>
        <w:t xml:space="preserve"/>
      </w:r>
    </w:p>
    <w:p>
      <w:pPr>
        <w:jc w:val="both"/>
      </w:pPr>
      <w:r>
        <w:rPr/>
        <w:t xml:space="preserve">总之，尽管该文章并没有明显偏见或宣传内容，但仍存在一些缺失和片面考虑。未来研究需要更加全面地考虑气泡系统在实际应用中可能产生的影响，并采取必要的安全措施来保护环境和人类健康。</w:t>
      </w:r>
    </w:p>
    <w:p>
      <w:pPr>
        <w:pStyle w:val="Heading1"/>
      </w:pPr>
      <w:bookmarkStart w:id="5" w:name="_Toc5"/>
      <w:r>
        <w:t>Topics for further research:</w:t>
      </w:r>
      <w:bookmarkEnd w:id="5"/>
    </w:p>
    <w:p>
      <w:pPr>
        <w:spacing w:after="0"/>
        <w:numPr>
          <w:ilvl w:val="0"/>
          <w:numId w:val="2"/>
        </w:numPr>
      </w:pPr>
      <w:r>
        <w:rPr/>
        <w:t xml:space="preserve">Larger scale bubble systems
</w:t>
      </w:r>
    </w:p>
    <w:p>
      <w:pPr>
        <w:spacing w:after="0"/>
        <w:numPr>
          <w:ilvl w:val="0"/>
          <w:numId w:val="2"/>
        </w:numPr>
      </w:pPr>
      <w:r>
        <w:rPr/>
        <w:t xml:space="preserve">Interactions between bubbles and their impact on performance
</w:t>
      </w:r>
    </w:p>
    <w:p>
      <w:pPr>
        <w:spacing w:after="0"/>
        <w:numPr>
          <w:ilvl w:val="0"/>
          <w:numId w:val="2"/>
        </w:numPr>
      </w:pPr>
      <w:r>
        <w:rPr/>
        <w:t xml:space="preserve">Potential negative effects or risks
</w:t>
      </w:r>
    </w:p>
    <w:p>
      <w:pPr>
        <w:spacing w:after="0"/>
        <w:numPr>
          <w:ilvl w:val="0"/>
          <w:numId w:val="2"/>
        </w:numPr>
      </w:pPr>
      <w:r>
        <w:rPr/>
        <w:t xml:space="preserve">Environmental pollution
</w:t>
      </w:r>
    </w:p>
    <w:p>
      <w:pPr>
        <w:spacing w:after="0"/>
        <w:numPr>
          <w:ilvl w:val="0"/>
          <w:numId w:val="2"/>
        </w:numPr>
      </w:pPr>
      <w:r>
        <w:rPr/>
        <w:t xml:space="preserve">Human health hazards
</w:t>
      </w:r>
    </w:p>
    <w:p>
      <w:pPr>
        <w:numPr>
          <w:ilvl w:val="0"/>
          <w:numId w:val="2"/>
        </w:numPr>
      </w:pPr>
      <w:r>
        <w:rPr/>
        <w:t xml:space="preserve">Necessary safety measures</w:t>
      </w:r>
    </w:p>
    <w:p>
      <w:pPr>
        <w:pStyle w:val="Heading1"/>
      </w:pPr>
      <w:bookmarkStart w:id="6" w:name="_Toc6"/>
      <w:r>
        <w:t>Report location:</w:t>
      </w:r>
      <w:bookmarkEnd w:id="6"/>
    </w:p>
    <w:p>
      <w:hyperlink r:id="rId8" w:history="1">
        <w:r>
          <w:rPr>
            <w:color w:val="2980b9"/>
            <w:u w:val="single"/>
          </w:rPr>
          <w:t xml:space="preserve">https://www.fullpicture.app/item/9968afc8319915344bf93befa2f0512f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F52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0417720316795" TargetMode="External"/><Relationship Id="rId8" Type="http://schemas.openxmlformats.org/officeDocument/2006/relationships/hyperlink" Target="https://www.fullpicture.app/item/9968afc8319915344bf93befa2f051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2023-12-21T19:27:54+01:00</dcterms:created>
  <dcterms:modified xsi:type="dcterms:W3CDTF">2023-12-21T19:27:54+01:00</dcterms:modified>
</cp:coreProperties>
</file>

<file path=docProps/custom.xml><?xml version="1.0" encoding="utf-8"?>
<Properties xmlns="http://schemas.openxmlformats.org/officeDocument/2006/custom-properties" xmlns:vt="http://schemas.openxmlformats.org/officeDocument/2006/docPropsVTypes"/>
</file>