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S100A8和S100A9对PI3K/Akt信号通路鼻咽癌细胞增殖的影响 - PMC</w:t>
      </w:r>
      <w:br/>
      <w:hyperlink r:id="rId7" w:history="1">
        <w:r>
          <w:rPr>
            <w:color w:val="2980b9"/>
            <w:u w:val="single"/>
          </w:rPr>
          <w:t xml:space="preserve">https://www.ncbi.nlm.nih.gov/pmc/articles/PMC8486551/</w:t>
        </w:r>
      </w:hyperlink>
    </w:p>
    <w:p>
      <w:pPr>
        <w:pStyle w:val="Heading1"/>
      </w:pPr>
      <w:bookmarkStart w:id="2" w:name="_Toc2"/>
      <w:r>
        <w:t>Article summary:</w:t>
      </w:r>
      <w:bookmarkEnd w:id="2"/>
    </w:p>
    <w:p>
      <w:pPr>
        <w:jc w:val="both"/>
      </w:pPr>
      <w:r>
        <w:rPr/>
        <w:t xml:space="preserve">1. S100A8和S100A9对鼻咽癌细胞增殖有影响：研究发现过表达S100A8和S100A9可以增加鼻咽癌细胞的活力、集落形成能力和增殖率。</w:t>
      </w:r>
    </w:p>
    <w:p>
      <w:pPr>
        <w:jc w:val="both"/>
      </w:pPr>
      <w:r>
        <w:rPr/>
        <w:t xml:space="preserve">2. PI3K/Akt信号通路在调控中起重要作用：通过检测mRNA和蛋白水平，研究发现S100A8和S100A9的影响可能与PI3K/Akt信号通路的调节有关。</w:t>
      </w:r>
    </w:p>
    <w:p>
      <w:pPr>
        <w:jc w:val="both"/>
      </w:pPr>
      <w:r>
        <w:rPr/>
        <w:t xml:space="preserve">3. 抑制PI3K/Akt通路可逆转影响：使用PI3K/Akt途径抑制剂Wortmannin后，过表达组NPC细胞活力显著降低，siRNA组则显著增加，表明这种影响是可逆转的。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偏见及其来源：文章没有明确提到作者的背景或潜在利益冲突。这可能导致作者在选择、解释和呈现数据时存在偏见。</w:t>
      </w:r>
    </w:p>
    <w:p>
      <w:pPr>
        <w:jc w:val="both"/>
      </w:pPr>
      <w:r>
        <w:rPr/>
        <w:t xml:space="preserve"/>
      </w:r>
    </w:p>
    <w:p>
      <w:pPr>
        <w:jc w:val="both"/>
      </w:pPr>
      <w:r>
        <w:rPr/>
        <w:t xml:space="preserve">2. 片面报道：文章只关注了S100A8和S100A9对鼻咽癌细胞增殖的影响，而没有考虑其他可能影响细胞增殖的因素。这种片面报道可能导致读者对该研究结果的整体可靠性产生质疑。</w:t>
      </w:r>
    </w:p>
    <w:p>
      <w:pPr>
        <w:jc w:val="both"/>
      </w:pPr>
      <w:r>
        <w:rPr/>
        <w:t xml:space="preserve"/>
      </w:r>
    </w:p>
    <w:p>
      <w:pPr>
        <w:jc w:val="both"/>
      </w:pPr>
      <w:r>
        <w:rPr/>
        <w:t xml:space="preserve">3. 无根据的主张：文章声称SiRNA S100A8和S100A9可以抑制鼻咽癌细胞增殖，并将其机制归因于PI3K/Akt信号通路的抑制。然而，文章并未提供足够的实验证据来支持这些主张。缺乏实验证据使得读者难以确定这些主张是否可靠。</w:t>
      </w:r>
    </w:p>
    <w:p>
      <w:pPr>
        <w:jc w:val="both"/>
      </w:pPr>
      <w:r>
        <w:rPr/>
        <w:t xml:space="preserve"/>
      </w:r>
    </w:p>
    <w:p>
      <w:pPr>
        <w:jc w:val="both"/>
      </w:pPr>
      <w:r>
        <w:rPr/>
        <w:t xml:space="preserve">4. 缺失的考虑点：文章没有讨论其他可能影响鼻咽癌细胞增殖的因素，如细胞周期调控、凋亡等。忽略了这些重要因素可能导致对研究结果的误解。</w:t>
      </w:r>
    </w:p>
    <w:p>
      <w:pPr>
        <w:jc w:val="both"/>
      </w:pPr>
      <w:r>
        <w:rPr/>
        <w:t xml:space="preserve"/>
      </w:r>
    </w:p>
    <w:p>
      <w:pPr>
        <w:jc w:val="both"/>
      </w:pPr>
      <w:r>
        <w:rPr/>
        <w:t xml:space="preserve">5. 所提出主张的缺失证据：文章声称SiRNA S100A8和S100A9可以抑制鼻咽癌细胞增殖，但没有提供足够的实验证据来支持这一主张。缺乏实验证据使得读者难以确定这些主张是否可靠。</w:t>
      </w:r>
    </w:p>
    <w:p>
      <w:pPr>
        <w:jc w:val="both"/>
      </w:pPr>
      <w:r>
        <w:rPr/>
        <w:t xml:space="preserve"/>
      </w:r>
    </w:p>
    <w:p>
      <w:pPr>
        <w:jc w:val="both"/>
      </w:pPr>
      <w:r>
        <w:rPr/>
        <w:t xml:space="preserve">6. 未探索的反驳：文章没有讨论可能与其结果相矛盾的其他研究或观点。这种未探索的反驳可能导致读者对该研究结果的整体可靠性产生质疑。</w:t>
      </w:r>
    </w:p>
    <w:p>
      <w:pPr>
        <w:jc w:val="both"/>
      </w:pPr>
      <w:r>
        <w:rPr/>
        <w:t xml:space="preserve"/>
      </w:r>
    </w:p>
    <w:p>
      <w:pPr>
        <w:jc w:val="both"/>
      </w:pPr>
      <w:r>
        <w:rPr/>
        <w:t xml:space="preserve">7. 宣传内容：文章中是否存在宣传内容或过度渲染结果的情况？作者是否在报道中使用了超过数据支持范围的言辞？</w:t>
      </w:r>
    </w:p>
    <w:p>
      <w:pPr>
        <w:jc w:val="both"/>
      </w:pPr>
      <w:r>
        <w:rPr/>
        <w:t xml:space="preserve"/>
      </w:r>
    </w:p>
    <w:p>
      <w:pPr>
        <w:jc w:val="both"/>
      </w:pPr>
      <w:r>
        <w:rPr/>
        <w:t xml:space="preserve">8. 偏袒：文章是否平等地呈现了双方观点？作者是否倾向于支持特定观点而忽略了其他可能解释结果的因素？</w:t>
      </w:r>
    </w:p>
    <w:p>
      <w:pPr>
        <w:jc w:val="both"/>
      </w:pPr>
      <w:r>
        <w:rPr/>
        <w:t xml:space="preserve"/>
      </w:r>
    </w:p>
    <w:p>
      <w:pPr>
        <w:jc w:val="both"/>
      </w:pPr>
      <w:r>
        <w:rPr/>
        <w:t xml:space="preserve">9. 是否注意到可能的风险：文章是否提及了与该研究相关的潜在风险或局限性？作者是否充分讨论了该研究结果的适用性和推广性？</w:t>
      </w:r>
    </w:p>
    <w:p>
      <w:pPr>
        <w:jc w:val="both"/>
      </w:pPr>
      <w:r>
        <w:rPr/>
        <w:t xml:space="preserve"/>
      </w:r>
    </w:p>
    <w:p>
      <w:pPr>
        <w:jc w:val="both"/>
      </w:pPr>
      <w:r>
        <w:rPr/>
        <w:t xml:space="preserve">总之，对于上述文章，需要更多详细信息和实验证据来支持其主张，并且需要考虑到其他可能影响鼻咽癌细胞增殖的因素。此外，作者应该注意到潜在的偏见和宣传内容，并平等地呈现双方观点。最后，作者应该提及可能的风险和局限性，并讨论研究结果的适用性和推广性。</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其他可能影响细胞增殖的因素
</w:t>
      </w:r>
    </w:p>
    <w:p>
      <w:pPr>
        <w:spacing w:after="0"/>
        <w:numPr>
          <w:ilvl w:val="0"/>
          <w:numId w:val="2"/>
        </w:numPr>
      </w:pPr>
      <w:r>
        <w:rPr/>
        <w:t xml:space="preserve">SiRNA S100A8和S100A9抑制细胞增殖的实验证据
</w:t>
      </w:r>
    </w:p>
    <w:p>
      <w:pPr>
        <w:spacing w:after="0"/>
        <w:numPr>
          <w:ilvl w:val="0"/>
          <w:numId w:val="2"/>
        </w:numPr>
      </w:pPr>
      <w:r>
        <w:rPr/>
        <w:t xml:space="preserve">忽略的细胞周期调控和凋亡等因素
</w:t>
      </w:r>
    </w:p>
    <w:p>
      <w:pPr>
        <w:spacing w:after="0"/>
        <w:numPr>
          <w:ilvl w:val="0"/>
          <w:numId w:val="2"/>
        </w:numPr>
      </w:pPr>
      <w:r>
        <w:rPr/>
        <w:t xml:space="preserve">SiRNA S100A8和S100A9抑制细胞增殖的缺失证据
</w:t>
      </w:r>
    </w:p>
    <w:p>
      <w:pPr>
        <w:spacing w:after="0"/>
        <w:numPr>
          <w:ilvl w:val="0"/>
          <w:numId w:val="2"/>
        </w:numPr>
      </w:pPr>
      <w:r>
        <w:rPr/>
        <w:t xml:space="preserve">未探索的与结果相矛盾的其他研究或观点
</w:t>
      </w:r>
    </w:p>
    <w:p>
      <w:pPr>
        <w:spacing w:after="0"/>
        <w:numPr>
          <w:ilvl w:val="0"/>
          <w:numId w:val="2"/>
        </w:numPr>
      </w:pPr>
      <w:r>
        <w:rPr/>
        <w:t xml:space="preserve">是否存在宣传内容或过度渲染结果的情况
</w:t>
      </w:r>
    </w:p>
    <w:p>
      <w:pPr>
        <w:spacing w:after="0"/>
        <w:numPr>
          <w:ilvl w:val="0"/>
          <w:numId w:val="2"/>
        </w:numPr>
      </w:pPr>
      <w:r>
        <w:rPr/>
        <w:t xml:space="preserve">是否平等地呈现了双方观点
</w:t>
      </w:r>
    </w:p>
    <w:p>
      <w:pPr>
        <w:numPr>
          <w:ilvl w:val="0"/>
          <w:numId w:val="2"/>
        </w:numPr>
      </w:pPr>
      <w:r>
        <w:rPr/>
        <w:t xml:space="preserve">是否提及了潜在风险和局限性，以及研究结果的适用性和推广性。</w:t>
      </w:r>
    </w:p>
    <w:p>
      <w:pPr>
        <w:pStyle w:val="Heading1"/>
      </w:pPr>
      <w:bookmarkStart w:id="6" w:name="_Toc6"/>
      <w:r>
        <w:t>Report location:</w:t>
      </w:r>
      <w:bookmarkEnd w:id="6"/>
    </w:p>
    <w:p>
      <w:hyperlink r:id="rId8" w:history="1">
        <w:r>
          <w:rPr>
            <w:color w:val="2980b9"/>
            <w:u w:val="single"/>
          </w:rPr>
          <w:t xml:space="preserve">https://www.fullpicture.app/item/9986e14ec5bf8aca285cd75e81d5d5e0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1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86551/" TargetMode="External"/><Relationship Id="rId8" Type="http://schemas.openxmlformats.org/officeDocument/2006/relationships/hyperlink" Target="https://www.fullpicture.app/item/9986e14ec5bf8aca285cd75e81d5d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2024-01-21T18:23:22+01:00</dcterms:created>
  <dcterms:modified xsi:type="dcterms:W3CDTF">2024-01-21T18:23:22+01:00</dcterms:modified>
</cp:coreProperties>
</file>

<file path=docProps/custom.xml><?xml version="1.0" encoding="utf-8"?>
<Properties xmlns="http://schemas.openxmlformats.org/officeDocument/2006/custom-properties" xmlns:vt="http://schemas.openxmlformats.org/officeDocument/2006/docPropsVTypes"/>
</file>