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导弹技术保障能力评价指标体系研究 - 中国知网</w:t></w:r><w:br/><w:hyperlink r:id="rId7" w:history="1"><w:r><w:rPr><w:color w:val="2980b9"/><w:u w:val="single"/></w:rPr><w:t xml:space="preserve">https://kns.cnki.net/kcms2/article/abstract?v=3uoqIhG8C44YLTlOAiTRKibYlV5Vjs7iAEhECQAQ9aTiC5BjCgn0Rk8yNG3M7a3Ua379Ezl6ewamwZdthpvhECDqhYO5gPG0&uniplatform=NZKPT</w:t></w:r></w:hyperlink></w:p><w:p><w:pPr><w:pStyle w:val="Heading1"/></w:pPr><w:bookmarkStart w:id="2" w:name="_Toc2"/><w:r><w:t>Article summary:</w:t></w:r><w:bookmarkEnd w:id="2"/></w:p><w:p><w:pPr><w:jc w:val="both"/></w:pPr><w:r><w:rPr/><w:t xml:space="preserve">1. 导弹技术保障能力评价指标体系的研究目的和意义：文章介绍了导弹技术保障能力评价指标体系的研究目的和意义。该指标体系旨在通过对导弹技术保障能力进行科学评估，提供决策者制定有效战略和政策的依据，以确保导弹系统的可靠性、稳定性和战斗力。</w:t></w:r></w:p><w:p><w:pPr><w:jc w:val="both"/></w:pPr><w:r><w:rPr/><w:t xml:space="preserve"></w:t></w:r></w:p><w:p><w:pPr><w:jc w:val="both"/></w:pPr><w:r><w:rPr/><w:t xml:space="preserve">2. 导弹技术保障能力评价指标体系的构建方法：文章详细介绍了构建导弹技术保障能力评价指标体系的方法。作者采用层次分析法（AHP）和模糊综合评判法（FCE）相结合的方法，通过确定各级指标权重和模糊数学计算，建立了包括基础层、中间层和顶层三个层次的指标体系。</w:t></w:r></w:p><w:p><w:pPr><w:jc w:val="both"/></w:pPr><w:r><w:rPr/><w:t xml:space="preserve"></w:t></w:r></w:p><w:p><w:pPr><w:jc w:val="both"/></w:pPr><w:r><w:rPr/><w:t xml:space="preserve">3. 导弹技术保障能力评价指标体系的应用案例：文章给出了一个具体案例来说明导弹技术保障能力评价指标体系的应用。通过对某型号导弹系统进行实际测算，得出了该系统在不同时间段内各项技术保障能力水平，并提出了相应的改进措施，以提高导弹系统的整体性能和可靠性。</w:t></w:r></w:p><w:p><w:pPr><w:jc w:val="both"/></w:pPr><w:r><w:rPr/><w:t xml:space="preserve"></w:t></w:r></w:p><w:p><w:pPr><w:jc w:val="both"/></w:pPr><w:r><w:rPr/><w:t xml:space="preserve">总结：这篇文章主要介绍了导弹技术保障能力评价指标体系的研究目的和意义，详细阐述了构建该指标体系的方法，并通过一个具体案例展示了其应用效果。这些要点对于研究和评估导弹系统的技术保障能力具有重要参考价值。</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提供的信息，无法对文章进行详细的批判性分析。提供的内容只包括文章的下载次数、页数和大小，并没有提供文章的具体内容。因此，无法对其潜在偏见及其来源、片面报道、无根据的主张、缺失的考虑点等进行评价。</w:t></w:r></w:p><w:p><w:pPr><w:pStyle w:val="Heading1"/></w:pPr><w:bookmarkStart w:id="5" w:name="_Toc5"/><w:r><w:t>Topics for further research:</w:t></w:r><w:bookmarkEnd w:id="5"/></w:p><w:p><w:pPr><w:spacing w:after="0"/><w:numPr><w:ilvl w:val="0"/><w:numId w:val="2"/></w:numPr></w:pPr><w:r><w:rPr/><w:t xml:space="preserve">文章主题的相关研究
</w:t></w:r></w:p><w:p><w:pPr><w:spacing w:after="0"/><w:numPr><w:ilvl w:val="0"/><w:numId w:val="2"/></w:numPr></w:pPr><w:r><w:rPr/><w:t xml:space="preserve">文章作者的背景和立场
</w:t></w:r></w:p><w:p><w:pPr><w:spacing w:after="0"/><w:numPr><w:ilvl w:val="0"/><w:numId w:val="2"/></w:numPr></w:pPr><w:r><w:rPr/><w:t xml:space="preserve">文章的引用和参考文献
</w:t></w:r></w:p><w:p><w:pPr><w:spacing w:after="0"/><w:numPr><w:ilvl w:val="0"/><w:numId w:val="2"/></w:numPr></w:pPr><w:r><w:rPr/><w:t xml:space="preserve">文章的方法和数据来源
</w:t></w:r></w:p><w:p><w:pPr><w:spacing w:after="0"/><w:numPr><w:ilvl w:val="0"/><w:numId w:val="2"/></w:numPr></w:pPr><w:r><w:rPr/><w:t xml:space="preserve">文章的结论和推论
</w:t></w:r></w:p><w:p><w:pPr><w:numPr><w:ilvl w:val="0"/><w:numId w:val="2"/></w:numPr></w:pPr><w:r><w:rPr/><w:t xml:space="preserve">文章的局限性和未来研究方向</w:t></w:r></w:p><w:p><w:pPr><w:pStyle w:val="Heading1"/></w:pPr><w:bookmarkStart w:id="6" w:name="_Toc6"/><w:r><w:t>Report location:</w:t></w:r><w:bookmarkEnd w:id="6"/></w:p><w:p><w:hyperlink r:id="rId8" w:history="1"><w:r><w:rPr><w:color w:val="2980b9"/><w:u w:val="single"/></w:rPr><w:t xml:space="preserve">https://www.fullpicture.app/item/998b4794fbcf274b760845e705121e4e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172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AEhECQAQ9aTiC5BjCgn0Rk8yNG3M7a3Ua379Ezl6ewamwZdthpvhECDqhYO5gPG0&amp;uniplatform=NZKPT" TargetMode="External"/><Relationship Id="rId8" Type="http://schemas.openxmlformats.org/officeDocument/2006/relationships/hyperlink" Target="https://www.fullpicture.app/item/998b4794fbcf274b760845e705121e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2024-01-16T13:10:52+01:00</dcterms:created>
  <dcterms:modified xsi:type="dcterms:W3CDTF">2024-01-16T13:10:52+01:00</dcterms:modified>
</cp:coreProperties>
</file>

<file path=docProps/custom.xml><?xml version="1.0" encoding="utf-8"?>
<Properties xmlns="http://schemas.openxmlformats.org/officeDocument/2006/custom-properties" xmlns:vt="http://schemas.openxmlformats.org/officeDocument/2006/docPropsVTypes"/>
</file>