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Policy as a Socio-Scientific Issue: Argumentation in the Context of Economic, Environmental and Citizenship Education - ProQuest</w:t>
      </w:r>
      <w:br/>
      <w:hyperlink r:id="rId7" w:history="1">
        <w:r>
          <w:rPr>
            <w:color w:val="2980b9"/>
            <w:u w:val="single"/>
          </w:rPr>
          <w:t xml:space="preserve">https://www.proquest.com/docview/2812737569/6D09AC914EB54A96PQ/5?accountid=27931</w:t>
        </w:r>
      </w:hyperlink>
    </w:p>
    <w:p>
      <w:pPr>
        <w:pStyle w:val="Heading1"/>
      </w:pPr>
      <w:bookmarkStart w:id="2" w:name="_Toc2"/>
      <w:r>
        <w:t>Article summary:</w:t>
      </w:r>
      <w:bookmarkEnd w:id="2"/>
    </w:p>
    <w:p>
      <w:pPr>
        <w:jc w:val="both"/>
      </w:pPr>
      <w:r>
        <w:rPr/>
        <w:t xml:space="preserve">1. The study explores learning about governmental public policy through a real-world case of a controversial natural gas export policy in Israel, which reflects the sustainability dilemma between long-term energy utilization and current economic interests.</w:t>
      </w:r>
    </w:p>
    <w:p>
      <w:pPr>
        <w:jc w:val="both"/>
      </w:pPr>
      <w:r>
        <w:rPr/>
        <w:t xml:space="preserve">2. The study examines how teaching about economic issues in environmental and civic education can be facilitated using the frameworks of socio-scientific issues (SSI) and social acute questions (SAQ), which provide frameworks for learning about controversies over ideologies or world views related to central scientific ideas or theories.</w:t>
      </w:r>
    </w:p>
    <w:p>
      <w:pPr>
        <w:jc w:val="both"/>
      </w:pPr>
      <w:r>
        <w:rPr/>
        <w:t xml:space="preserve">3. The study describes an innovative learning framework that presents a social dilemma concerning natural resource distribution in environmental, citizenship, and civic science education, and highlights the importance of developing argumentation skills and decision-making competencies in students.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以争议性天然气出口政策为案例的政府公共政策学习。文章提到，以色列关于其国家能源资源出口政策的公众辩论反映了长期利用非可再生能源资源和当前经济利益之间的可持续性困境。然而，文章没有提及可能存在的其他环境问题，如气候变化和碳排放等。</w:t>
      </w:r>
    </w:p>
    <w:p>
      <w:pPr>
        <w:jc w:val="both"/>
      </w:pPr>
      <w:r>
        <w:rPr/>
        <w:t xml:space="preserve"/>
      </w:r>
    </w:p>
    <w:p>
      <w:pPr>
        <w:jc w:val="both"/>
      </w:pPr>
      <w:r>
        <w:rPr/>
        <w:t xml:space="preserve">文章还提到，在决策过程中，经济考虑通常与环境、科学、社会和公民权益相关联。然而，文章没有深入探讨经济思维在环境和公民科学教育中的教学方式，并且只是简单地指出有关这些学习问题的一些理论分歧。</w:t>
      </w:r>
    </w:p>
    <w:p>
      <w:pPr>
        <w:jc w:val="both"/>
      </w:pPr>
      <w:r>
        <w:rPr/>
        <w:t xml:space="preserve"/>
      </w:r>
    </w:p>
    <w:p>
      <w:pPr>
        <w:jc w:val="both"/>
      </w:pPr>
      <w:r>
        <w:rPr/>
        <w:t xml:space="preserve">此外，文章强调了通过社会科学问题（SSI）和社会急迫问题（SAQ）框架来教授自然气体出口政策的重要性。然而，文章没有详细说明这些框架如何应用于实际教学，并且没有提供具体的例子或案例研究来支持其观点。</w:t>
      </w:r>
    </w:p>
    <w:p>
      <w:pPr>
        <w:jc w:val="both"/>
      </w:pPr>
      <w:r>
        <w:rPr/>
        <w:t xml:space="preserve"/>
      </w:r>
    </w:p>
    <w:p>
      <w:pPr>
        <w:jc w:val="both"/>
      </w:pPr>
      <w:r>
        <w:rPr/>
        <w:t xml:space="preserve">在描述以色列天然气出口政策辩论时，文章只提到了一方面的观点，即该政策对当地经济和环境的影响。然而，文章没有提及可能存在的其他观点或利益相关者的立场，也没有提供对这些不同观点进行平衡分析的证据。</w:t>
      </w:r>
    </w:p>
    <w:p>
      <w:pPr>
        <w:jc w:val="both"/>
      </w:pPr>
      <w:r>
        <w:rPr/>
        <w:t xml:space="preserve"/>
      </w:r>
    </w:p>
    <w:p>
      <w:pPr>
        <w:jc w:val="both"/>
      </w:pPr>
      <w:r>
        <w:rPr/>
        <w:t xml:space="preserve">此外，文章还提到了学习单元（LU）的设计和实施，以培养学生的论证能力和决策能力。然而，文章没有提供关于该学习单元具体内容和方法的详细信息，并且没有提供对教师和学生在实施该学习单元前后论证能力变化的具体数据或结果。</w:t>
      </w:r>
    </w:p>
    <w:p>
      <w:pPr>
        <w:jc w:val="both"/>
      </w:pPr>
      <w:r>
        <w:rPr/>
        <w:t xml:space="preserve"/>
      </w:r>
    </w:p>
    <w:p>
      <w:pPr>
        <w:jc w:val="both"/>
      </w:pPr>
      <w:r>
        <w:rPr/>
        <w:t xml:space="preserve">总之，这篇文章存在一些潜在偏见和片面报道的问题。它未能全面考虑到可能存在的其他环境问题，并且在描述争议性政策时只呈现了一方面的观点。此外，文章缺乏详细说明教学框架和实施方法，并且未提供足够的数据或结果来支持其主张。</w:t>
      </w:r>
    </w:p>
    <w:p>
      <w:pPr>
        <w:pStyle w:val="Heading1"/>
      </w:pPr>
      <w:bookmarkStart w:id="5" w:name="_Toc5"/>
      <w:r>
        <w:t>Topics for further research:</w:t>
      </w:r>
      <w:bookmarkEnd w:id="5"/>
    </w:p>
    <w:p>
      <w:pPr>
        <w:spacing w:after="0"/>
        <w:numPr>
          <w:ilvl w:val="0"/>
          <w:numId w:val="2"/>
        </w:numPr>
      </w:pPr>
      <w:r>
        <w:rPr/>
        <w:t xml:space="preserve">环境问题如气候变化和碳排放
</w:t>
      </w:r>
    </w:p>
    <w:p>
      <w:pPr>
        <w:spacing w:after="0"/>
        <w:numPr>
          <w:ilvl w:val="0"/>
          <w:numId w:val="2"/>
        </w:numPr>
      </w:pPr>
      <w:r>
        <w:rPr/>
        <w:t xml:space="preserve">经济思维在环境和公民科学教育中的教学方式
</w:t>
      </w:r>
    </w:p>
    <w:p>
      <w:pPr>
        <w:spacing w:after="0"/>
        <w:numPr>
          <w:ilvl w:val="0"/>
          <w:numId w:val="2"/>
        </w:numPr>
      </w:pPr>
      <w:r>
        <w:rPr/>
        <w:t xml:space="preserve">SSI和SAQ框架在教授天然气出口政策中的应用
</w:t>
      </w:r>
    </w:p>
    <w:p>
      <w:pPr>
        <w:spacing w:after="0"/>
        <w:numPr>
          <w:ilvl w:val="0"/>
          <w:numId w:val="2"/>
        </w:numPr>
      </w:pPr>
      <w:r>
        <w:rPr/>
        <w:t xml:space="preserve">其他观点和利益相关者的立场
</w:t>
      </w:r>
    </w:p>
    <w:p>
      <w:pPr>
        <w:spacing w:after="0"/>
        <w:numPr>
          <w:ilvl w:val="0"/>
          <w:numId w:val="2"/>
        </w:numPr>
      </w:pPr>
      <w:r>
        <w:rPr/>
        <w:t xml:space="preserve">学习单元的具体内容和方法
</w:t>
      </w:r>
    </w:p>
    <w:p>
      <w:pPr>
        <w:numPr>
          <w:ilvl w:val="0"/>
          <w:numId w:val="2"/>
        </w:numPr>
      </w:pPr>
      <w:r>
        <w:rPr/>
        <w:t xml:space="preserve">教师和学生在实施学习单元前后论证能力变化的数据或结果</w:t>
      </w:r>
    </w:p>
    <w:p>
      <w:pPr>
        <w:pStyle w:val="Heading1"/>
      </w:pPr>
      <w:bookmarkStart w:id="6" w:name="_Toc6"/>
      <w:r>
        <w:t>Report location:</w:t>
      </w:r>
      <w:bookmarkEnd w:id="6"/>
    </w:p>
    <w:p>
      <w:hyperlink r:id="rId8" w:history="1">
        <w:r>
          <w:rPr>
            <w:color w:val="2980b9"/>
            <w:u w:val="single"/>
          </w:rPr>
          <w:t xml:space="preserve">https://www.fullpicture.app/item/99a1bb7290ec1316d61770d97cc9baf6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5A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812737569/6D09AC914EB54A96PQ/5?accountid=27931" TargetMode="External"/><Relationship Id="rId8" Type="http://schemas.openxmlformats.org/officeDocument/2006/relationships/hyperlink" Target="https://www.fullpicture.app/item/99a1bb7290ec1316d61770d97cc9ba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2023-12-25T19:14:38+01:00</dcterms:created>
  <dcterms:modified xsi:type="dcterms:W3CDTF">2023-12-25T19:14:38+01:00</dcterms:modified>
</cp:coreProperties>
</file>

<file path=docProps/custom.xml><?xml version="1.0" encoding="utf-8"?>
<Properties xmlns="http://schemas.openxmlformats.org/officeDocument/2006/custom-properties" xmlns:vt="http://schemas.openxmlformats.org/officeDocument/2006/docPropsVTypes"/>
</file>