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Tradition and innovation in the Ethnolinguistic Vitality theory.pdf</w:t>
      </w:r>
      <w:br/>
      <w:hyperlink r:id="rId7" w:history="1">
        <w:r>
          <w:rPr>
            <w:color w:val="2980b9"/>
            <w:u w:val="single"/>
          </w:rPr>
          <w:t xml:space="preserve">https://typeset.io/library/zhu-guan-yu-yan-huo-li-can-kao-wen-xian-1-1-20xfwzca/tradition-and-innovation-in-the-ethnolinguistic-vitality-3o26dlq4</w:t>
        </w:r>
      </w:hyperlink>
    </w:p>
    <w:p>
      <w:pPr>
        <w:pStyle w:val="Heading1"/>
      </w:pPr>
      <w:bookmarkStart w:id="2" w:name="_Toc2"/>
      <w:r>
        <w:t>Article summary:</w:t>
      </w:r>
      <w:bookmarkEnd w:id="2"/>
    </w:p>
    <w:p>
      <w:pPr>
        <w:jc w:val="both"/>
      </w:pPr>
      <w:r>
        <w:rPr/>
        <w:t xml:space="preserve">1. Ethnolinguistic Vitality (EV) theory has gained prominence in the 21st century due to the impact of globalization on ethnic and linguistic communities, leading to both low and high vitality groups.</w:t>
      </w:r>
    </w:p>
    <w:p>
      <w:pPr>
        <w:jc w:val="both"/>
      </w:pPr>
      <w:r>
        <w:rPr/>
        <w:t xml:space="preserve"/>
      </w:r>
    </w:p>
    <w:p>
      <w:pPr>
        <w:jc w:val="both"/>
      </w:pPr>
      <w:r>
        <w:rPr/>
        <w:t xml:space="preserve">2. The EV theory proposes that status, demography, institutional support, and control factors combine to make up the vitality of ethnolinguistic groups, with subjective vitality perceptions also playing a role.</w:t>
      </w:r>
    </w:p>
    <w:p>
      <w:pPr>
        <w:jc w:val="both"/>
      </w:pPr>
      <w:r>
        <w:rPr/>
        <w:t xml:space="preserve"/>
      </w:r>
    </w:p>
    <w:p>
      <w:pPr>
        <w:jc w:val="both"/>
      </w:pPr>
      <w:r>
        <w:rPr/>
        <w:t xml:space="preserve">3. EV perceptions of one generation can influence language behavior in succeeding generations, and integrative versus segregative attitudes are determined by relative ethnolinguistic vitalities of majority vs. minority language groups.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该文章提出了“Ethnolinguistic Vitality”（EV）理论，并探讨了其与语言维护、转移和丧失的相关性。然而，该文章存在一些偏见和不足之处。</w:t>
      </w:r>
    </w:p>
    <w:p>
      <w:pPr>
        <w:jc w:val="both"/>
      </w:pPr>
      <w:r>
        <w:rPr/>
        <w:t xml:space="preserve"/>
      </w:r>
    </w:p>
    <w:p>
      <w:pPr>
        <w:jc w:val="both"/>
      </w:pPr>
      <w:r>
        <w:rPr/>
        <w:t xml:space="preserve">首先，该文章没有充分考虑到EV理论的局限性。尽管EV理论可以帮助研究者更好地了解少数民族语言在语言接触环境中维护、转移或消失的变量和机制，但它并不能完全解释这些现象。例如，该理论没有考虑到文化因素对语言使用的影响。</w:t>
      </w:r>
    </w:p>
    <w:p>
      <w:pPr>
        <w:jc w:val="both"/>
      </w:pPr>
      <w:r>
        <w:rPr/>
        <w:t xml:space="preserve"/>
      </w:r>
    </w:p>
    <w:p>
      <w:pPr>
        <w:jc w:val="both"/>
      </w:pPr>
      <w:r>
        <w:rPr/>
        <w:t xml:space="preserve">其次，该文章忽略了社会历史背景对EV的影响。尽管该文章提到了经济、社会、历史和语言地位等因素对EV的影响，但它没有考虑到这些因素是如何相互作用以及如何受到社会历史背景的影响。</w:t>
      </w:r>
    </w:p>
    <w:p>
      <w:pPr>
        <w:jc w:val="both"/>
      </w:pPr>
      <w:r>
        <w:rPr/>
        <w:t xml:space="preserve"/>
      </w:r>
    </w:p>
    <w:p>
      <w:pPr>
        <w:jc w:val="both"/>
      </w:pPr>
      <w:r>
        <w:rPr/>
        <w:t xml:space="preserve">此外，该文章未能平等地呈现双方观点。它只关注了EV理论的优点，并未探讨其缺陷或其他可能存在的解释。</w:t>
      </w:r>
    </w:p>
    <w:p>
      <w:pPr>
        <w:jc w:val="both"/>
      </w:pPr>
      <w:r>
        <w:rPr/>
        <w:t xml:space="preserve"/>
      </w:r>
    </w:p>
    <w:p>
      <w:pPr>
        <w:jc w:val="both"/>
      </w:pPr>
      <w:r>
        <w:rPr/>
        <w:t xml:space="preserve">最后，该文章存在一定程度上的宣传内容和偏袒。例如，在介绍EV理论时，作者强调了其在学术界日益普及的趋势，并将其归因于全球化的影响。然而，这种说法可能过于简单化了问题，并未考虑到其他因素对EV理论的影响。</w:t>
      </w:r>
    </w:p>
    <w:p>
      <w:pPr>
        <w:jc w:val="both"/>
      </w:pPr>
      <w:r>
        <w:rPr/>
        <w:t xml:space="preserve"/>
      </w:r>
    </w:p>
    <w:p>
      <w:pPr>
        <w:jc w:val="both"/>
      </w:pPr>
      <w:r>
        <w:rPr/>
        <w:t xml:space="preserve">综上所述，该文章在介绍EV理论方面做得很好，但它也存在一些局限性和不足之处。研究者应该更加谨慎地使用EV理论，并将其与其他解释相结合以获得更全面的认识。</w:t>
      </w:r>
    </w:p>
    <w:p>
      <w:pPr>
        <w:pStyle w:val="Heading1"/>
      </w:pPr>
      <w:bookmarkStart w:id="5" w:name="_Toc5"/>
      <w:r>
        <w:t>Topics for further research:</w:t>
      </w:r>
      <w:bookmarkEnd w:id="5"/>
    </w:p>
    <w:p>
      <w:pPr>
        <w:spacing w:after="0"/>
        <w:numPr>
          <w:ilvl w:val="0"/>
          <w:numId w:val="2"/>
        </w:numPr>
      </w:pPr>
      <w:r>
        <w:rPr/>
        <w:t xml:space="preserve">Limitations of Ethnolinguistic Vitality theory
</w:t>
      </w:r>
    </w:p>
    <w:p>
      <w:pPr>
        <w:spacing w:after="0"/>
        <w:numPr>
          <w:ilvl w:val="0"/>
          <w:numId w:val="2"/>
        </w:numPr>
      </w:pPr>
      <w:r>
        <w:rPr/>
        <w:t xml:space="preserve">Cultural factors in language use
</w:t>
      </w:r>
    </w:p>
    <w:p>
      <w:pPr>
        <w:spacing w:after="0"/>
        <w:numPr>
          <w:ilvl w:val="0"/>
          <w:numId w:val="2"/>
        </w:numPr>
      </w:pPr>
      <w:r>
        <w:rPr/>
        <w:t xml:space="preserve">Influence of social historical context on EV
</w:t>
      </w:r>
    </w:p>
    <w:p>
      <w:pPr>
        <w:spacing w:after="0"/>
        <w:numPr>
          <w:ilvl w:val="0"/>
          <w:numId w:val="2"/>
        </w:numPr>
      </w:pPr>
      <w:r>
        <w:rPr/>
        <w:t xml:space="preserve">Balanced presentation of perspectives
</w:t>
      </w:r>
    </w:p>
    <w:p>
      <w:pPr>
        <w:spacing w:after="0"/>
        <w:numPr>
          <w:ilvl w:val="0"/>
          <w:numId w:val="2"/>
        </w:numPr>
      </w:pPr>
      <w:r>
        <w:rPr/>
        <w:t xml:space="preserve">Propaganda and bias in the article
</w:t>
      </w:r>
    </w:p>
    <w:p>
      <w:pPr>
        <w:numPr>
          <w:ilvl w:val="0"/>
          <w:numId w:val="2"/>
        </w:numPr>
      </w:pPr>
      <w:r>
        <w:rPr/>
        <w:t xml:space="preserve">Caution in using EV theory</w:t>
      </w:r>
    </w:p>
    <w:p>
      <w:pPr>
        <w:pStyle w:val="Heading1"/>
      </w:pPr>
      <w:bookmarkStart w:id="6" w:name="_Toc6"/>
      <w:r>
        <w:t>Report location:</w:t>
      </w:r>
      <w:bookmarkEnd w:id="6"/>
    </w:p>
    <w:p>
      <w:hyperlink r:id="rId8" w:history="1">
        <w:r>
          <w:rPr>
            <w:color w:val="2980b9"/>
            <w:u w:val="single"/>
          </w:rPr>
          <w:t xml:space="preserve">https://www.fullpicture.app/item/99ab4be8e82d2856100e0cd0fd6b8aa1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DD3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zhu-guan-yu-yan-huo-li-can-kao-wen-xian-1-1-20xfwzca/tradition-and-innovation-in-the-ethnolinguistic-vitality-3o26dlq4" TargetMode="External"/><Relationship Id="rId8" Type="http://schemas.openxmlformats.org/officeDocument/2006/relationships/hyperlink" Target="https://www.fullpicture.app/item/99ab4be8e82d2856100e0cd0fd6b8a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2023-03-30T15:23:43+02:00</dcterms:created>
  <dcterms:modified xsi:type="dcterms:W3CDTF">2023-03-30T15:23:43+02:00</dcterms:modified>
</cp:coreProperties>
</file>

<file path=docProps/custom.xml><?xml version="1.0" encoding="utf-8"?>
<Properties xmlns="http://schemas.openxmlformats.org/officeDocument/2006/custom-properties" xmlns:vt="http://schemas.openxmlformats.org/officeDocument/2006/docPropsVTypes"/>
</file>