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a Master Regulator of Differentiation in Toxoplasma - PMC</w:t>
      </w:r>
      <w:br/>
      <w:hyperlink r:id="rId7" w:history="1">
        <w:r>
          <w:rPr>
            <w:color w:val="2980b9"/>
            <w:u w:val="single"/>
          </w:rPr>
          <w:t xml:space="preserve">https://www.ncbi.nlm.nih.gov/pmc/articles/PMC6978799/</w:t>
        </w:r>
      </w:hyperlink>
    </w:p>
    <w:p>
      <w:pPr>
        <w:pStyle w:val="Heading1"/>
      </w:pPr>
      <w:bookmarkStart w:id="2" w:name="_Toc2"/>
      <w:r>
        <w:t>Article summary:</w:t>
      </w:r>
      <w:bookmarkEnd w:id="2"/>
    </w:p>
    <w:p>
      <w:pPr>
        <w:jc w:val="both"/>
      </w:pPr>
      <w:r>
        <w:rPr/>
        <w:t xml:space="preserve">1. Toxoplasma gondii is a pathogen that can cause life-threatening disease in immunocompromised individuals and recurrent ocular lesions in the immunocompetent.</w:t>
      </w:r>
    </w:p>
    <w:p>
      <w:pPr>
        <w:jc w:val="both"/>
      </w:pPr>
      <w:r>
        <w:rPr/>
        <w:t xml:space="preserve">2. The molecular basis of differentiation from acute-stage tachyzoites to chronic-stage bradyzoites, which form intracellular cysts resistant to immune clearance and existing therapies, is unknown.</w:t>
      </w:r>
    </w:p>
    <w:p>
      <w:pPr>
        <w:jc w:val="both"/>
      </w:pPr>
      <w:r>
        <w:rPr/>
        <w:t xml:space="preserve">3. Through Cas9-mediated screening and single-cell profiling, researchers have identified a Myb-like transcription factor (BFD1) as a master regulator necessary for differentiation in cell culture and in mice, providing a genetic switch to study and control Toxoplasma differentiation.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"Identification of a Master Regulator of Differentiation in Toxoplasma" provides insights into the molecular basis of differentiation in Toxoplasma gondii, a parasite that chronically infects a quarter of the world's population. The authors identify a Myb-like transcription factor (BFD1) as necessary for differentiation in cell culture and in mice, and show that BFD1 accumulates during stress and its synthetic expression is sufficient to drive differentiation. The study also reveals that BFD1 binds the promoters of many stage-specific genes and represents a counterpoint to the ApiAP2 factors that dominate our current view of parasite gene regulation.</w:t>
      </w:r>
    </w:p>
    <w:p>
      <w:pPr>
        <w:jc w:val="both"/>
      </w:pPr>
      <w:r>
        <w:rPr/>
        <w:t xml:space="preserve"/>
      </w:r>
    </w:p>
    <w:p>
      <w:pPr>
        <w:jc w:val="both"/>
      </w:pPr>
      <w:r>
        <w:rPr/>
        <w:t xml:space="preserve">Overall, the article presents a well-designed study with clear results and implications for understanding chronic infections caused by Toxoplasma. However, there are some potential biases and limitations to consider. For example, the study focuses on one strain of Toxoplasma (ME49), which may not be representative of all strains or clinical isolates. Additionally, while the authors suggest that BFD1 represents a master regulator of differentiation, it is possible that other factors also play important roles in this process.</w:t>
      </w:r>
    </w:p>
    <w:p>
      <w:pPr>
        <w:jc w:val="both"/>
      </w:pPr>
      <w:r>
        <w:rPr/>
        <w:t xml:space="preserve"/>
      </w:r>
    </w:p>
    <w:p>
      <w:pPr>
        <w:jc w:val="both"/>
      </w:pPr>
      <w:r>
        <w:rPr/>
        <w:t xml:space="preserve">Furthermore, the article does not explore potential risks associated with targeting BFD1 as a therapeutic strategy for treating chronic infections caused by Toxoplasma. It is possible that interfering with BFD1 function could have unintended consequences or lead to drug resistance. Additionally, while the authors note that approximately 2% of Toxoplasma infections result in ocular lesions, they do not discuss potential implications for preventing or treating these complications.</w:t>
      </w:r>
    </w:p>
    <w:p>
      <w:pPr>
        <w:jc w:val="both"/>
      </w:pPr>
      <w:r>
        <w:rPr/>
        <w:t xml:space="preserve"/>
      </w:r>
    </w:p>
    <w:p>
      <w:pPr>
        <w:jc w:val="both"/>
      </w:pPr>
      <w:r>
        <w:rPr/>
        <w:t xml:space="preserve">In terms of reporting bias, the article primarily presents evidence supporting the role of BFD1 as a master regulator of differentiation in Toxoplasma. While some limitations and alternative explanations are mentioned briefly, there is little discussion of potential counterarguments or conflicting evidence from other studies. Additionally, there is some promotional language used throughout the article (e.g., "BFD1 provides a genetic switch to study and control Toxoplasma differentiation"), which may overstate the significance or novelty of the findings.</w:t>
      </w:r>
    </w:p>
    <w:p>
      <w:pPr>
        <w:jc w:val="both"/>
      </w:pPr>
      <w:r>
        <w:rPr/>
        <w:t xml:space="preserve"/>
      </w:r>
    </w:p>
    <w:p>
      <w:pPr>
        <w:jc w:val="both"/>
      </w:pPr>
      <w:r>
        <w:rPr/>
        <w:t xml:space="preserve">Overall, while this article provides valuable insights into the molecular basis of differentiation in Toxoplasma gondii, readers should be aware of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Potential risks of targeting BFD1 as a therapeutic strategy for Toxoplasma infections
</w:t>
      </w:r>
    </w:p>
    <w:p>
      <w:pPr>
        <w:spacing w:after="0"/>
        <w:numPr>
          <w:ilvl w:val="0"/>
          <w:numId w:val="2"/>
        </w:numPr>
      </w:pPr>
      <w:r>
        <w:rPr/>
        <w:t xml:space="preserve">Variability in Toxoplasma strains and clinical isolates
</w:t>
      </w:r>
    </w:p>
    <w:p>
      <w:pPr>
        <w:spacing w:after="0"/>
        <w:numPr>
          <w:ilvl w:val="0"/>
          <w:numId w:val="2"/>
        </w:numPr>
      </w:pPr>
      <w:r>
        <w:rPr/>
        <w:t xml:space="preserve">Alternative factors involved in Toxoplasma differentiation
</w:t>
      </w:r>
    </w:p>
    <w:p>
      <w:pPr>
        <w:spacing w:after="0"/>
        <w:numPr>
          <w:ilvl w:val="0"/>
          <w:numId w:val="2"/>
        </w:numPr>
      </w:pPr>
      <w:r>
        <w:rPr/>
        <w:t xml:space="preserve">Implications for preventing and treating ocular lesions caused by Toxoplasma
</w:t>
      </w:r>
    </w:p>
    <w:p>
      <w:pPr>
        <w:spacing w:after="0"/>
        <w:numPr>
          <w:ilvl w:val="0"/>
          <w:numId w:val="2"/>
        </w:numPr>
      </w:pPr>
      <w:r>
        <w:rPr/>
        <w:t xml:space="preserve">Conflicting evidence or counterarguments to the role of BFD1 as a master regulator of differentiation in Toxoplasma
</w:t>
      </w:r>
    </w:p>
    <w:p>
      <w:pPr>
        <w:numPr>
          <w:ilvl w:val="0"/>
          <w:numId w:val="2"/>
        </w:numPr>
      </w:pPr>
      <w:r>
        <w:rPr/>
        <w:t xml:space="preserve">Long-term effects of interfering with BFD1 function in Toxoplasma infections.</w:t>
      </w:r>
    </w:p>
    <w:p>
      <w:pPr>
        <w:pStyle w:val="Heading1"/>
      </w:pPr>
      <w:bookmarkStart w:id="6" w:name="_Toc6"/>
      <w:r>
        <w:t>Report location:</w:t>
      </w:r>
      <w:bookmarkEnd w:id="6"/>
    </w:p>
    <w:p>
      <w:hyperlink r:id="rId8" w:history="1">
        <w:r>
          <w:rPr>
            <w:color w:val="2980b9"/>
            <w:u w:val="single"/>
          </w:rPr>
          <w:t xml:space="preserve">https://www.fullpicture.app/item/99b86ab1527bf1b24737411be833712a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0D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978799/" TargetMode="External"/><Relationship Id="rId8" Type="http://schemas.openxmlformats.org/officeDocument/2006/relationships/hyperlink" Target="https://www.fullpicture.app/item/99b86ab1527bf1b24737411be83371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2023-12-14T13:26:11+01:00</dcterms:created>
  <dcterms:modified xsi:type="dcterms:W3CDTF">2023-12-14T13:26:11+01:00</dcterms:modified>
</cp:coreProperties>
</file>

<file path=docProps/custom.xml><?xml version="1.0" encoding="utf-8"?>
<Properties xmlns="http://schemas.openxmlformats.org/officeDocument/2006/custom-properties" xmlns:vt="http://schemas.openxmlformats.org/officeDocument/2006/docPropsVTypes"/>
</file>