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Full article: Numerical simulation of deployable ultra-thin composite shell structures for space applications and comparison with experiments</w:t>
      </w:r>
      <w:br/>
      <w:hyperlink r:id="rId7" w:history="1">
        <w:r>
          <w:rPr>
            <w:color w:val="2980b9"/>
            <w:u w:val="single"/>
          </w:rPr>
          <w:t xml:space="preserve">https://www.tandfonline.com/doi/full/10.1080/15376494.2022.2037173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目前，机器人太空探索的应用越来越复杂。</w:t>
      </w:r>
    </w:p>
    <w:p>
      <w:pPr>
        <w:jc w:val="both"/>
      </w:pPr>
      <w:r>
        <w:rPr/>
        <w:t xml:space="preserve">2. 可部署超薄复合壳体结构可以满足高能量要求，并且具有低重量和小体积的优势。</w:t>
      </w:r>
    </w:p>
    <w:p>
      <w:pPr>
        <w:jc w:val="both"/>
      </w:pPr>
      <w:r>
        <w:rPr/>
        <w:t xml:space="preserve">3. TRAC是一种新型可部署壳体，具有更大的弯曲刚度、包装效率和耐热性。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介绍了可部署超薄复合壳体结构在航天应用中的数值仿真，并且与实验进行了对比。文章内容显然是通过大量相关文章引用来证明其正当性的，因此在可信度方面表现出色。此外，作者也使用了大量图片、表格和数字来说明他们所说的内容，这也有助于证明文章内容的可靠性。</w:t>
      </w:r>
    </w:p>
    <w:p>
      <w:pPr>
        <w:jc w:val="both"/>
      </w:pPr>
      <w:r>
        <w:rPr/>
        <w:t xml:space="preserve">然而，文章中也存在一些问题。例如，作者在对TRAC boom进行介绍时没有考虑到其他相关因素（如成本、生产工艺、使用寿命、风险分析、安装难度、使用方便性、受力情况、材料特性和强度要求）。此外，作者也未能就TRAC boom与CTM boom之间的优劣势进行平衡分析或对比分析。此外，作者也未能就TRAC boom与STEM boom之间的优劣势进行平衡分析或对比分析。此外，作者也未能就TRAC boom与bi-STEM booms之间的优劣势进行平衡分析或对比分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TRAC boom成本</w:t>
      </w:r>
    </w:p>
    <w:p>
      <w:pPr>
        <w:spacing w:after="0"/>
        <w:numPr>
          <w:ilvl w:val="0"/>
          <w:numId w:val="2"/>
        </w:numPr>
      </w:pPr>
      <w:r>
        <w:rPr/>
        <w:t xml:space="preserve">TRAC boom生产工艺</w:t>
      </w:r>
    </w:p>
    <w:p>
      <w:pPr>
        <w:spacing w:after="0"/>
        <w:numPr>
          <w:ilvl w:val="0"/>
          <w:numId w:val="2"/>
        </w:numPr>
      </w:pPr>
      <w:r>
        <w:rPr/>
        <w:t xml:space="preserve">TRAC boom使用寿命</w:t>
      </w:r>
    </w:p>
    <w:p>
      <w:pPr>
        <w:spacing w:after="0"/>
        <w:numPr>
          <w:ilvl w:val="0"/>
          <w:numId w:val="2"/>
        </w:numPr>
      </w:pPr>
      <w:r>
        <w:rPr/>
        <w:t xml:space="preserve">TRAC boom风险分析</w:t>
      </w:r>
    </w:p>
    <w:p>
      <w:pPr>
        <w:spacing w:after="0"/>
        <w:numPr>
          <w:ilvl w:val="0"/>
          <w:numId w:val="2"/>
        </w:numPr>
      </w:pPr>
      <w:r>
        <w:rPr/>
        <w:t xml:space="preserve">TRAC boom安装难度</w:t>
      </w:r>
    </w:p>
    <w:p>
      <w:pPr>
        <w:numPr>
          <w:ilvl w:val="0"/>
          <w:numId w:val="2"/>
        </w:numPr>
      </w:pPr>
      <w:r>
        <w:rPr/>
        <w:t xml:space="preserve">TRAC boom材料特性和强度要求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https://www.fullpicture.app/item/99bc4f09ece3eba04929ec927b40a108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32B72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dfonline.com/doi/full/10.1080/15376494.2022.2037173" TargetMode="External"/><Relationship Id="rId8" Type="http://schemas.openxmlformats.org/officeDocument/2006/relationships/hyperlink" Target="https://www.fullpicture.app/item/99bc4f09ece3eba04929ec927b40a10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2023-02-28T00:19:57+01:00</dcterms:created>
  <dcterms:modified xsi:type="dcterms:W3CDTF">2023-02-28T00:19:57+01:00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