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Speechify - PeoplevParrilla Appellant's Brief (Defense).pdf</w:t>
      </w:r>
      <w:br/>
      <w:hyperlink r:id="rId7" w:history="1">
        <w:r>
          <w:rPr>
            <w:color w:val="2980b9"/>
            <w:u w:val="single"/>
          </w:rPr>
          <w:t xml:space="preserve">https://app.speechify.com/item/72073e9d-d554-4e07-9495-8b4c7797d4aa</w:t>
        </w:r>
      </w:hyperlink>
    </w:p>
    <w:p>
      <w:pPr>
        <w:pStyle w:val="Heading1"/>
      </w:pPr>
      <w:bookmarkStart w:id="2" w:name="_Toc2"/>
      <w:r>
        <w:t>Article summary:</w:t>
      </w:r>
      <w:bookmarkEnd w:id="2"/>
    </w:p>
    <w:p>
      <w:pPr>
        <w:jc w:val="both"/>
      </w:pPr>
      <w:r>
        <w:rPr/>
        <w:t xml:space="preserve">1. The jury in the case of People v. Parrilla asked for clarification on various legal terms and definitions, as well as a unanimous decision.</w:t>
      </w:r>
    </w:p>
    <w:p>
      <w:pPr>
        <w:jc w:val="both"/>
      </w:pPr>
      <w:r>
        <w:rPr/>
        <w:t xml:space="preserve">2. At sentencing, defense counsel moved to set aside the verdict based on the court's refusal to discharge juror #4 as grossly unqualified.</w:t>
      </w:r>
    </w:p>
    <w:p>
      <w:pPr>
        <w:jc w:val="both"/>
      </w:pPr>
      <w:r>
        <w:rPr/>
        <w:t xml:space="preserve">3. The Appellate Division held that the court properly instructed the jury and declined to review any challenges to the manner or sufficiency of the court's inquiry of the juror.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an appeal brief from People v. Parrilla, a criminal case involving possession of a gravity knife. The article provides an overview of the events leading up to and following the trial, including jury deliberations and sentencing. The article is written by defense counsel and thus may be biased in favor of their client's position; however, it does provide a comprehensive overview of all relevant facts and legal arguments presented in this case.</w:t>
      </w:r>
    </w:p>
    <w:p>
      <w:pPr>
        <w:jc w:val="both"/>
      </w:pPr>
      <w:r>
        <w:rPr/>
        <w:t xml:space="preserve">The article is generally reliable in its presentation of facts and legal arguments; however, there are some potential biases that should be noted. For example, while it does provide an overview of both sides' positions, it does not present them equally; instead, it focuses more heavily on presenting evidence in favor of appellant's position than on presenting evidence against it. Additionally, while it does mention possible risks associated with possessing a gravity knife (such as arrest at any time), it does not explore counterarguments or other points of consideration that could be used to challenge these risks or mitigate them in any way.</w:t>
      </w:r>
    </w:p>
    <w:p>
      <w:pPr>
        <w:jc w:val="both"/>
      </w:pPr>
      <w:r>
        <w:rPr/>
        <w:t xml:space="preserve">In conclusion, this article provides a comprehensive overview of all relevant facts and legal arguments presented in People v Parrilla;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Gravity knife laws </w:t>
      </w:r>
    </w:p>
    <w:p>
      <w:pPr>
        <w:spacing w:after="0"/>
        <w:numPr>
          <w:ilvl w:val="0"/>
          <w:numId w:val="2"/>
        </w:numPr>
      </w:pPr>
      <w:r>
        <w:rPr/>
        <w:t xml:space="preserve">Possession of gravity knife consequences </w:t>
      </w:r>
    </w:p>
    <w:p>
      <w:pPr>
        <w:spacing w:after="0"/>
        <w:numPr>
          <w:ilvl w:val="0"/>
          <w:numId w:val="2"/>
        </w:numPr>
      </w:pPr>
      <w:r>
        <w:rPr/>
        <w:t xml:space="preserve">Jury deliberations in criminal cases </w:t>
      </w:r>
    </w:p>
    <w:p>
      <w:pPr>
        <w:spacing w:after="0"/>
        <w:numPr>
          <w:ilvl w:val="0"/>
          <w:numId w:val="2"/>
        </w:numPr>
      </w:pPr>
      <w:r>
        <w:rPr/>
        <w:t xml:space="preserve">Sentencing guidelines for gravity knife possession </w:t>
      </w:r>
    </w:p>
    <w:p>
      <w:pPr>
        <w:spacing w:after="0"/>
        <w:numPr>
          <w:ilvl w:val="0"/>
          <w:numId w:val="2"/>
        </w:numPr>
      </w:pPr>
      <w:r>
        <w:rPr/>
        <w:t xml:space="preserve">Constitutional challenges to gravity knife laws </w:t>
      </w:r>
    </w:p>
    <w:p>
      <w:pPr>
        <w:numPr>
          <w:ilvl w:val="0"/>
          <w:numId w:val="2"/>
        </w:numPr>
      </w:pPr>
      <w:r>
        <w:rPr/>
        <w:t xml:space="preserve">Mitigating factors in gravity knife possession cases</w:t>
      </w:r>
    </w:p>
    <w:p>
      <w:pPr>
        <w:pStyle w:val="Heading1"/>
      </w:pPr>
      <w:bookmarkStart w:id="6" w:name="_Toc6"/>
      <w:r>
        <w:t>Report location:</w:t>
      </w:r>
      <w:bookmarkEnd w:id="6"/>
    </w:p>
    <w:p>
      <w:hyperlink r:id="rId8" w:history="1">
        <w:r>
          <w:rPr>
            <w:color w:val="2980b9"/>
            <w:u w:val="single"/>
          </w:rPr>
          <w:t xml:space="preserve">https://www.fullpicture.app/item/99c536137d221624ef3205ede6ffc78c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C7A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speechify.com/item/72073e9d-d554-4e07-9495-8b4c7797d4aa" TargetMode="External"/><Relationship Id="rId8" Type="http://schemas.openxmlformats.org/officeDocument/2006/relationships/hyperlink" Target="https://www.fullpicture.app/item/99c536137d221624ef3205ede6ffc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2023-02-28T00:19:58+01:00</dcterms:created>
  <dcterms:modified xsi:type="dcterms:W3CDTF">2023-02-28T00:19:58+01:00</dcterms:modified>
</cp:coreProperties>
</file>

<file path=docProps/custom.xml><?xml version="1.0" encoding="utf-8"?>
<Properties xmlns="http://schemas.openxmlformats.org/officeDocument/2006/custom-properties" xmlns:vt="http://schemas.openxmlformats.org/officeDocument/2006/docPropsVTypes"/>
</file>