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Numerical algorithm for fluid–solid coupling in reciprocating rod seals. Tribology International, 143, 106078 | 10.1016/j.triboint.2019.106078</w:t>
      </w:r>
      <w:br/>
      <w:hyperlink r:id="rId7" w:history="1">
        <w:r>
          <w:rPr>
            <w:color w:val="2980b9"/>
            <w:u w:val="single"/>
          </w:rPr>
          <w:t xml:space="preserve">https://sci-hub.ee/https:/www.sciencedirect.com/science/article/abs/pii/S0301679X19305924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本文介绍了一种流体-固体耦合的数值算法，用于研究往复式杆密封件。</w:t>
      </w:r>
    </w:p>
    <w:p>
      <w:pPr>
        <w:jc w:val="both"/>
      </w:pPr>
      <w:r>
        <w:rPr/>
        <w:t xml:space="preserve">2. 该算法结合了有限元方法和有限差分方法，可以模拟杆密封件在不同工况下的运动和变形情况。</w:t>
      </w:r>
    </w:p>
    <w:p>
      <w:pPr>
        <w:jc w:val="both"/>
      </w:pPr>
      <w:r>
        <w:rPr/>
        <w:t xml:space="preserve">3. 研究结果表明，该算法可以有效地预测杆密封件的性能，并为设计更优秀的密封件提供参考。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该文章进行批判性分析。文章只提供了论文的基本信息和DOI号码，并未提供具体内容。同时，SCI-HUB网站也提示该论文尚未被收录，因此无法获取到全文。需要更多信息才能进行详细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research topic
</w:t>
      </w:r>
    </w:p>
    <w:p>
      <w:pPr>
        <w:spacing w:after="0"/>
        <w:numPr>
          <w:ilvl w:val="0"/>
          <w:numId w:val="2"/>
        </w:numPr>
      </w:pPr>
      <w:r>
        <w:rPr/>
        <w:t xml:space="preserve">Previous studies and research gaps
</w:t>
      </w:r>
    </w:p>
    <w:p>
      <w:pPr>
        <w:spacing w:after="0"/>
        <w:numPr>
          <w:ilvl w:val="0"/>
          <w:numId w:val="2"/>
        </w:numPr>
      </w:pPr>
      <w:r>
        <w:rPr/>
        <w:t xml:space="preserve">Research questions and hypotheses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analysis techniques
</w:t>
      </w:r>
    </w:p>
    <w:p>
      <w:pPr>
        <w:spacing w:after="0"/>
        <w:numPr>
          <w:ilvl w:val="0"/>
          <w:numId w:val="2"/>
        </w:numPr>
      </w:pPr>
      <w:r>
        <w:rPr/>
        <w:t xml:space="preserve">Results and findings
</w:t>
      </w:r>
    </w:p>
    <w:p>
      <w:pPr>
        <w:numPr>
          <w:ilvl w:val="0"/>
          <w:numId w:val="2"/>
        </w:numPr>
      </w:pPr>
      <w:r>
        <w:rPr/>
        <w:t xml:space="preserve">Implications and 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https://www.fullpicture.app/item/99d8336d92114c5f0c078ac6b0cdb389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303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e/https:/www.sciencedirect.com/science/article/abs/pii/S0301679X19305924" TargetMode="External"/><Relationship Id="rId8" Type="http://schemas.openxmlformats.org/officeDocument/2006/relationships/hyperlink" Target="https://www.fullpicture.app/item/99d8336d92114c5f0c078ac6b0cdb3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2024-01-13T06:50:35+01:00</dcterms:created>
  <dcterms:modified xsi:type="dcterms:W3CDTF">2024-01-13T06:50:35+01:00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