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Treating prediabetes with metformin - PMC</w:t>
      </w:r>
      <w:br/>
      <w:hyperlink r:id="rId7" w:history="1">
        <w:r>
          <w:rPr>
            <w:color w:val="2980b9"/>
            <w:u w:val="single"/>
          </w:rPr>
          <w:t xml:space="preserve">https://www.ncbi.nlm.nih.gov/pmc/articles/PMC2669003/</w:t>
        </w:r>
      </w:hyperlink>
    </w:p>
    <w:p>
      <w:pPr>
        <w:pStyle w:val="Heading1"/>
      </w:pPr>
      <w:bookmarkStart w:id="2" w:name="_Toc2"/>
      <w:r>
        <w:t>Article summary:</w:t>
      </w:r>
      <w:bookmarkEnd w:id="2"/>
    </w:p>
    <w:p>
      <w:pPr>
        <w:jc w:val="both"/>
      </w:pPr>
      <w:r>
        <w:rPr/>
        <w:t xml:space="preserve">1. Metformin decreases the rate of conversion from prediabetes to diabetes.</w:t>
      </w:r>
    </w:p>
    <w:p>
      <w:pPr>
        <w:jc w:val="both"/>
      </w:pPr>
      <w:r>
        <w:rPr/>
        <w:t xml:space="preserve">2. Metformin was found to be effective at both higher and lower dosages, in people of varied ethnicity, and even when a sensitivity analysis was applied to the data.</w:t>
      </w:r>
    </w:p>
    <w:p>
      <w:pPr>
        <w:jc w:val="both"/>
      </w:pPr>
      <w:r>
        <w:rPr/>
        <w:t xml:space="preserve">3. The number needed to treat was between 7 and 14 for treatment over a 3-year period.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three randomized controlled trials that met the selection criteria for study design, outcome measure, and follow-up time. The studies were well done, although two of them did not do true intention-to-treat analyses. However, a sensitivity analysis was completed by converting all data to intention-to-treat data and assuming a worst-case scenario for the people who were lost to follow-up. The article does not appear to be one-sided or promotional in nature; it presents both sides equally and does not make unsupported claims or omit points of consideration or evidence for its claims. It also notes possible risks associated with metformin use in prediabetics.</w:t>
      </w:r>
    </w:p>
    <w:p>
      <w:pPr>
        <w:pStyle w:val="Heading1"/>
      </w:pPr>
      <w:bookmarkStart w:id="5" w:name="_Toc5"/>
      <w:r>
        <w:t>Topics for further research:</w:t>
      </w:r>
      <w:bookmarkEnd w:id="5"/>
    </w:p>
    <w:p>
      <w:pPr>
        <w:spacing w:after="0"/>
        <w:numPr>
          <w:ilvl w:val="0"/>
          <w:numId w:val="2"/>
        </w:numPr>
      </w:pPr>
      <w:r>
        <w:rPr/>
        <w:t xml:space="preserve">Metformin and prediabetes risk reduction</w:t>
      </w:r>
    </w:p>
    <w:p>
      <w:pPr>
        <w:spacing w:after="0"/>
        <w:numPr>
          <w:ilvl w:val="0"/>
          <w:numId w:val="2"/>
        </w:numPr>
      </w:pPr>
      <w:r>
        <w:rPr/>
        <w:t xml:space="preserve">Metformin and prediabetes side effects</w:t>
      </w:r>
    </w:p>
    <w:p>
      <w:pPr>
        <w:spacing w:after="0"/>
        <w:numPr>
          <w:ilvl w:val="0"/>
          <w:numId w:val="2"/>
        </w:numPr>
      </w:pPr>
      <w:r>
        <w:rPr/>
        <w:t xml:space="preserve">Metformin and prediabetes long-term effects</w:t>
      </w:r>
    </w:p>
    <w:p>
      <w:pPr>
        <w:spacing w:after="0"/>
        <w:numPr>
          <w:ilvl w:val="0"/>
          <w:numId w:val="2"/>
        </w:numPr>
      </w:pPr>
      <w:r>
        <w:rPr/>
        <w:t xml:space="preserve">Metformin and prediabetes clinical trials</w:t>
      </w:r>
    </w:p>
    <w:p>
      <w:pPr>
        <w:spacing w:after="0"/>
        <w:numPr>
          <w:ilvl w:val="0"/>
          <w:numId w:val="2"/>
        </w:numPr>
      </w:pPr>
      <w:r>
        <w:rPr/>
        <w:t xml:space="preserve">Metformin and prediabetes lifestyle changes</w:t>
      </w:r>
    </w:p>
    <w:p>
      <w:pPr>
        <w:numPr>
          <w:ilvl w:val="0"/>
          <w:numId w:val="2"/>
        </w:numPr>
      </w:pPr>
      <w:r>
        <w:rPr/>
        <w:t xml:space="preserve">Metformin and prediabetes dietary recommendations</w:t>
      </w:r>
    </w:p>
    <w:p>
      <w:pPr>
        <w:pStyle w:val="Heading1"/>
      </w:pPr>
      <w:bookmarkStart w:id="6" w:name="_Toc6"/>
      <w:r>
        <w:t>Report location:</w:t>
      </w:r>
      <w:bookmarkEnd w:id="6"/>
    </w:p>
    <w:p>
      <w:hyperlink r:id="rId8" w:history="1">
        <w:r>
          <w:rPr>
            <w:color w:val="2980b9"/>
            <w:u w:val="single"/>
          </w:rPr>
          <w:t xml:space="preserve">https://www.fullpicture.app/item/99ee269ee0e10bd451571243042089b3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34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669003/" TargetMode="External"/><Relationship Id="rId8" Type="http://schemas.openxmlformats.org/officeDocument/2006/relationships/hyperlink" Target="https://www.fullpicture.app/item/99ee269ee0e10bd451571243042089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2023-02-22T03:12:32+01:00</dcterms:created>
  <dcterms:modified xsi:type="dcterms:W3CDTF">2023-02-22T03:12:32+01:00</dcterms:modified>
</cp:coreProperties>
</file>

<file path=docProps/custom.xml><?xml version="1.0" encoding="utf-8"?>
<Properties xmlns="http://schemas.openxmlformats.org/officeDocument/2006/custom-properties" xmlns:vt="http://schemas.openxmlformats.org/officeDocument/2006/docPropsVTypes"/>
</file>