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Thermoelectric Devices of Ultrahigh Power Factor by Scalable Printing and Interface Engineering - Varghese - 2020 - Advanced Functional Materials - Wiley Online Library</w:t>
      </w:r>
      <w:br/>
      <w:hyperlink r:id="rId7" w:history="1">
        <w:r>
          <w:rPr>
            <w:color w:val="2980b9"/>
            <w:u w:val="single"/>
          </w:rPr>
          <w:t xml:space="preserve">https://onlinelibrary.wiley.com/doi/10.1002/adfm.201905796</w:t>
        </w:r>
      </w:hyperlink>
    </w:p>
    <w:p>
      <w:pPr>
        <w:pStyle w:val="Heading1"/>
      </w:pPr>
      <w:bookmarkStart w:id="2" w:name="_Toc2"/>
      <w:r>
        <w:t>Article summary:</w:t>
      </w:r>
      <w:bookmarkEnd w:id="2"/>
    </w:p>
    <w:p>
      <w:pPr>
        <w:jc w:val="both"/>
      </w:pPr>
      <w:r>
        <w:rPr/>
        <w:t xml:space="preserve">1. 通过可扩展的印刷和界面工程，实现了超高功率因数的柔性热电器件。该研究报道了一种可扩展的丝网印刷方法，用于制造高性能和柔性的热电器件。通过使用基于碲的纳米焊接方法，在后期烧结过程中连接BiSbTe颗粒之间的界面。印刷的BiSbTe柔性薄膜表现出超高的室温功率因数（3 mW m-1 K-2）和接近1的ZT值，远高于目前报道的柔性薄膜材料。</w:t>
      </w:r>
    </w:p>
    <w:p>
      <w:pPr>
        <w:jc w:val="both"/>
      </w:pPr>
      <w:r>
        <w:rPr/>
        <w:t xml:space="preserve"/>
      </w:r>
    </w:p>
    <w:p>
      <w:pPr>
        <w:jc w:val="both"/>
      </w:pPr>
      <w:r>
        <w:rPr/>
        <w:t xml:space="preserve">2. 通过直接将热电纳米颗粒转化为高性能和柔性器件，该丝网印刷方法使得热电技术在广泛范围内成为商业可行的能量收集和冷却应用技术。</w:t>
      </w:r>
    </w:p>
    <w:p>
      <w:pPr>
        <w:jc w:val="both"/>
      </w:pPr>
      <w:r>
        <w:rPr/>
        <w:t xml:space="preserve"/>
      </w:r>
    </w:p>
    <w:p>
      <w:pPr>
        <w:jc w:val="both"/>
      </w:pPr>
      <w:r>
        <w:rPr/>
        <w:t xml:space="preserve">3. 该研究没有声明任何利益冲突。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潜在偏见及其来源：文章没有明确提到作者的潜在偏见或利益冲突。然而，由于该研究是由多个大学和机构合作完成的，可能存在与这些机构或相关项目的利益相关性。</w:t>
      </w:r>
    </w:p>
    <w:p>
      <w:pPr>
        <w:jc w:val="both"/>
      </w:pPr>
      <w:r>
        <w:rPr/>
        <w:t xml:space="preserve"/>
      </w:r>
    </w:p>
    <w:p>
      <w:pPr>
        <w:jc w:val="both"/>
      </w:pPr>
      <w:r>
        <w:rPr/>
        <w:t xml:space="preserve">2. 片面报道：文章主要关注了通过可扩展印刷和界面工程来制造高性能柔性热电器件的方法和结果。然而，它没有提及其他可能存在的方法或技术，并且没有对比其他已有研究的结果。</w:t>
      </w:r>
    </w:p>
    <w:p>
      <w:pPr>
        <w:jc w:val="both"/>
      </w:pPr>
      <w:r>
        <w:rPr/>
        <w:t xml:space="preserve"/>
      </w:r>
    </w:p>
    <w:p>
      <w:pPr>
        <w:jc w:val="both"/>
      </w:pPr>
      <w:r>
        <w:rPr/>
        <w:t xml:space="preserve">3. 无根据的主张：文章声称使用可扩展印刷方法制造的柔性热电薄膜具有超高功率因子和ZT值。然而，它没有提供足够的实验证据来支持这些主张，并且没有进行与其他已有研究结果的比较。</w:t>
      </w:r>
    </w:p>
    <w:p>
      <w:pPr>
        <w:jc w:val="both"/>
      </w:pPr>
      <w:r>
        <w:rPr/>
        <w:t xml:space="preserve"/>
      </w:r>
    </w:p>
    <w:p>
      <w:pPr>
        <w:jc w:val="both"/>
      </w:pPr>
      <w:r>
        <w:rPr/>
        <w:t xml:space="preserve">4. 缺失的考虑点：文章没有讨论可能存在的风险或限制。例如，它没有探讨材料耐久性、稳定性以及长期使用中可能出现的问题。</w:t>
      </w:r>
    </w:p>
    <w:p>
      <w:pPr>
        <w:jc w:val="both"/>
      </w:pPr>
      <w:r>
        <w:rPr/>
        <w:t xml:space="preserve"/>
      </w:r>
    </w:p>
    <w:p>
      <w:pPr>
        <w:jc w:val="both"/>
      </w:pPr>
      <w:r>
        <w:rPr/>
        <w:t xml:space="preserve">5. 所提出主张的缺失证据：尽管文章声称使用可扩展印刷方法制造的柔性热电薄膜具有超高功率因子和ZT值，但它没有提供足够的实验证据来支持这些主张。文章中只提到了一种方法，并没有进行对比实验或其他验证。</w:t>
      </w:r>
    </w:p>
    <w:p>
      <w:pPr>
        <w:jc w:val="both"/>
      </w:pPr>
      <w:r>
        <w:rPr/>
        <w:t xml:space="preserve"/>
      </w:r>
    </w:p>
    <w:p>
      <w:pPr>
        <w:jc w:val="both"/>
      </w:pPr>
      <w:r>
        <w:rPr/>
        <w:t xml:space="preserve">6. 未探索的反驳：文章没有探讨可能存在的反驳观点或其他研究结果。它没有提及与该领域相关的争议或不同观点，并且没有对可能存在的质疑进行回应。</w:t>
      </w:r>
    </w:p>
    <w:p>
      <w:pPr>
        <w:jc w:val="both"/>
      </w:pPr>
      <w:r>
        <w:rPr/>
        <w:t xml:space="preserve"/>
      </w:r>
    </w:p>
    <w:p>
      <w:pPr>
        <w:jc w:val="both"/>
      </w:pPr>
      <w:r>
        <w:rPr/>
        <w:t xml:space="preserve">7. 宣传内容：文章中使用了一些宣传性语言，如“显著飞跃”、“商业可行技术”等，这可能会给读者留下过于乐观或夸大其词的印象。</w:t>
      </w:r>
    </w:p>
    <w:p>
      <w:pPr>
        <w:jc w:val="both"/>
      </w:pPr>
      <w:r>
        <w:rPr/>
        <w:t xml:space="preserve"/>
      </w:r>
    </w:p>
    <w:p>
      <w:pPr>
        <w:jc w:val="both"/>
      </w:pPr>
      <w:r>
        <w:rPr/>
        <w:t xml:space="preserve">综上所述，上述文章在某些方面存在潜在偏见、片面报道、无根据的主张、缺失的考虑点和证据以及未探索的反驳。读者需要谨慎对待其中提出的结论，并进一步查阅其他相关研究来获取更全面和客观的信息。</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其他可能存在的方法或技术
</w:t>
      </w:r>
    </w:p>
    <w:p>
      <w:pPr>
        <w:spacing w:after="0"/>
        <w:numPr>
          <w:ilvl w:val="0"/>
          <w:numId w:val="2"/>
        </w:numPr>
      </w:pPr>
      <w:r>
        <w:rPr/>
        <w:t xml:space="preserve">实验证据支持超高功率因子和ZT值的主张
</w:t>
      </w:r>
    </w:p>
    <w:p>
      <w:pPr>
        <w:spacing w:after="0"/>
        <w:numPr>
          <w:ilvl w:val="0"/>
          <w:numId w:val="2"/>
        </w:numPr>
      </w:pPr>
      <w:r>
        <w:rPr/>
        <w:t xml:space="preserve">材料耐久性、稳定性和长期使用中的问题
</w:t>
      </w:r>
    </w:p>
    <w:p>
      <w:pPr>
        <w:spacing w:after="0"/>
        <w:numPr>
          <w:ilvl w:val="0"/>
          <w:numId w:val="2"/>
        </w:numPr>
      </w:pPr>
      <w:r>
        <w:rPr/>
        <w:t xml:space="preserve">对比实验或其他验证
</w:t>
      </w:r>
    </w:p>
    <w:p>
      <w:pPr>
        <w:numPr>
          <w:ilvl w:val="0"/>
          <w:numId w:val="2"/>
        </w:numPr>
      </w:pPr>
      <w:r>
        <w:rPr/>
        <w:t xml:space="preserve">反驳观点或其他研究结果</w:t>
      </w:r>
    </w:p>
    <w:p>
      <w:pPr>
        <w:pStyle w:val="Heading1"/>
      </w:pPr>
      <w:bookmarkStart w:id="6" w:name="_Toc6"/>
      <w:r>
        <w:t>Report location:</w:t>
      </w:r>
      <w:bookmarkEnd w:id="6"/>
    </w:p>
    <w:p>
      <w:hyperlink r:id="rId8" w:history="1">
        <w:r>
          <w:rPr>
            <w:color w:val="2980b9"/>
            <w:u w:val="single"/>
          </w:rPr>
          <w:t xml:space="preserve">https://www.fullpicture.app/item/99ffa08e41c008a791e8a3d0e088b071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95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1905796" TargetMode="External"/><Relationship Id="rId8" Type="http://schemas.openxmlformats.org/officeDocument/2006/relationships/hyperlink" Target="https://www.fullpicture.app/item/99ffa08e41c008a791e8a3d0e088b0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2024-01-19T12:55:43+01:00</dcterms:created>
  <dcterms:modified xsi:type="dcterms:W3CDTF">2024-01-19T12:55:43+01:00</dcterms:modified>
</cp:coreProperties>
</file>

<file path=docProps/custom.xml><?xml version="1.0" encoding="utf-8"?>
<Properties xmlns="http://schemas.openxmlformats.org/officeDocument/2006/custom-properties" xmlns:vt="http://schemas.openxmlformats.org/officeDocument/2006/docPropsVTypes"/>
</file>