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Composite Intentionality of 3D Printers and Makers in Digital Fabrication</w:t>
      </w:r>
      <w:br/>
      <w:hyperlink r:id="rId7" w:history="1">
        <w:r>
          <w:rPr>
            <w:color w:val="2980b9"/>
            <w:u w:val="single"/>
          </w:rPr>
          <w:t xml:space="preserve">http://www.ijdesign.org/index.php/IJDesign/article/view/4580/1007</w:t>
        </w:r>
      </w:hyperlink>
    </w:p>
    <w:p>
      <w:pPr>
        <w:pStyle w:val="Heading1"/>
      </w:pPr>
      <w:bookmarkStart w:id="2" w:name="_Toc2"/>
      <w:r>
        <w:t>Article summary:</w:t>
      </w:r>
      <w:bookmarkEnd w:id="2"/>
    </w:p>
    <w:p>
      <w:pPr>
        <w:jc w:val="both"/>
      </w:pPr>
      <w:r>
        <w:rPr/>
        <w:t xml:space="preserve">1. This paper explores the relationship between technologies and people in the context of digital fabrication, using a postphenomenological lens to understand and identify such relationships.</w:t>
      </w:r>
    </w:p>
    <w:p>
      <w:pPr>
        <w:jc w:val="both"/>
      </w:pPr>
      <w:r>
        <w:rPr/>
        <w:t xml:space="preserve">2. The study modified four 3D printers to highlight technological intentionality, then invited experienced makers to print models with one of the four printers and reflect on the effects of their combined intentionality.</w:t>
      </w:r>
    </w:p>
    <w:p>
      <w:pPr>
        <w:jc w:val="both"/>
      </w:pPr>
      <w:r>
        <w:rPr/>
        <w:t xml:space="preserve">3. Three new relationships between humans and technology are identified: anticipatory, itineration and resistance, which have implications for design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presentation of research findings, as it provides detailed descriptions of the methodology used in the study as well as clear explanations of the results obtained from it. The authors also provide citations for their sources, which adds to its credibility. However, there are some potential biases that should be noted. For example, the study only included experienced makers who were familiar with 3D printing technology; thus, it may not accurately represent how other users interact with 3D printers or digital fabrication tools more generally. Additionally, while the authors discuss implications for design practice based on their findings, they do not provide any evidence or examples to support these claims. Furthermore, they do not explore any counterarguments or alternative perspectives on their conclusions; thus, readers should take these claims with a grain of salt until further evidence is provided.</w:t>
      </w:r>
    </w:p>
    <w:p>
      <w:pPr>
        <w:pStyle w:val="Heading1"/>
      </w:pPr>
      <w:bookmarkStart w:id="5" w:name="_Toc5"/>
      <w:r>
        <w:t>Topics for further research:</w:t>
      </w:r>
      <w:bookmarkEnd w:id="5"/>
    </w:p>
    <w:p>
      <w:pPr>
        <w:spacing w:after="0"/>
        <w:numPr>
          <w:ilvl w:val="0"/>
          <w:numId w:val="2"/>
        </w:numPr>
      </w:pPr>
      <w:r>
        <w:rPr/>
        <w:t xml:space="preserve">3D printing user experience</w:t>
      </w:r>
    </w:p>
    <w:p>
      <w:pPr>
        <w:spacing w:after="0"/>
        <w:numPr>
          <w:ilvl w:val="0"/>
          <w:numId w:val="2"/>
        </w:numPr>
      </w:pPr>
      <w:r>
        <w:rPr/>
        <w:t xml:space="preserve">3D printing design implications</w:t>
      </w:r>
    </w:p>
    <w:p>
      <w:pPr>
        <w:spacing w:after="0"/>
        <w:numPr>
          <w:ilvl w:val="0"/>
          <w:numId w:val="2"/>
        </w:numPr>
      </w:pPr>
      <w:r>
        <w:rPr/>
        <w:t xml:space="preserve">Digital fabrication tools</w:t>
      </w:r>
    </w:p>
    <w:p>
      <w:pPr>
        <w:spacing w:after="0"/>
        <w:numPr>
          <w:ilvl w:val="0"/>
          <w:numId w:val="2"/>
        </w:numPr>
      </w:pPr>
      <w:r>
        <w:rPr/>
        <w:t xml:space="preserve">3D printing user biases</w:t>
      </w:r>
    </w:p>
    <w:p>
      <w:pPr>
        <w:spacing w:after="0"/>
        <w:numPr>
          <w:ilvl w:val="0"/>
          <w:numId w:val="2"/>
        </w:numPr>
      </w:pPr>
      <w:r>
        <w:rPr/>
        <w:t xml:space="preserve">Counterarguments to 3D printing</w:t>
      </w:r>
    </w:p>
    <w:p>
      <w:pPr>
        <w:numPr>
          <w:ilvl w:val="0"/>
          <w:numId w:val="2"/>
        </w:numPr>
      </w:pPr>
      <w:r>
        <w:rPr/>
        <w:t xml:space="preserve">Alternative perspectives on 3D printing</w:t>
      </w:r>
    </w:p>
    <w:p>
      <w:pPr>
        <w:pStyle w:val="Heading1"/>
      </w:pPr>
      <w:bookmarkStart w:id="6" w:name="_Toc6"/>
      <w:r>
        <w:t>Report location:</w:t>
      </w:r>
      <w:bookmarkEnd w:id="6"/>
    </w:p>
    <w:p>
      <w:hyperlink r:id="rId8" w:history="1">
        <w:r>
          <w:rPr>
            <w:color w:val="2980b9"/>
            <w:u w:val="single"/>
          </w:rPr>
          <w:t xml:space="preserve">https://www.fullpicture.app/item/99fffa4c6d274b237d5a404b7c0cb693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7D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jdesign.org/index.php/IJDesign/article/view/4580/1007" TargetMode="External"/><Relationship Id="rId8" Type="http://schemas.openxmlformats.org/officeDocument/2006/relationships/hyperlink" Target="https://www.fullpicture.app/item/99fffa4c6d274b237d5a404b7c0cb6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2023-02-23T20:02:44+01:00</dcterms:created>
  <dcterms:modified xsi:type="dcterms:W3CDTF">2023-02-23T20:02:44+01:00</dcterms:modified>
</cp:coreProperties>
</file>

<file path=docProps/custom.xml><?xml version="1.0" encoding="utf-8"?>
<Properties xmlns="http://schemas.openxmlformats.org/officeDocument/2006/custom-properties" xmlns:vt="http://schemas.openxmlformats.org/officeDocument/2006/docPropsVTypes"/>
</file>