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Opportunities and Limitations of Mobile Neuroimaging Technologies in Educational Neuroscience - Janssen - 2021 - Mind, Brain, and Education - Wiley Online Library</w:t>
      </w:r>
      <w:br/>
      <w:hyperlink r:id="rId7" w:history="1">
        <w:r>
          <w:rPr>
            <w:color w:val="2980b9"/>
            <w:u w:val="single"/>
          </w:rPr>
          <w:t xml:space="preserve">https://onlinelibrary.wiley.com/doi/full/10.1111/mbe.12302</w:t>
        </w:r>
      </w:hyperlink>
    </w:p>
    <w:p>
      <w:pPr>
        <w:pStyle w:val="Heading1"/>
      </w:pPr>
      <w:bookmarkStart w:id="2" w:name="_Toc2"/>
      <w:r>
        <w:t>Article summary:</w:t>
      </w:r>
      <w:bookmarkEnd w:id="2"/>
    </w:p>
    <w:p>
      <w:pPr>
        <w:jc w:val="both"/>
      </w:pPr>
      <w:r>
        <w:rPr/>
        <w:t xml:space="preserve">1. The field of educational neuroscience has traditionally relied on laboratory-based methods, which may limit the generalizability of findings to real-world educational settings.</w:t>
      </w:r>
    </w:p>
    <w:p>
      <w:pPr>
        <w:jc w:val="both"/>
      </w:pPr>
      <w:r>
        <w:rPr/>
        <w:t xml:space="preserve"/>
      </w:r>
    </w:p>
    <w:p>
      <w:pPr>
        <w:jc w:val="both"/>
      </w:pPr>
      <w:r>
        <w:rPr/>
        <w:t xml:space="preserve">2. Mobile neuroimaging technologies offer opportunities to conduct neuroscientific studies directly in naturalistic learning environments, providing valuable insights into student learning in authentic contexts.</w:t>
      </w:r>
    </w:p>
    <w:p>
      <w:pPr>
        <w:jc w:val="both"/>
      </w:pPr>
      <w:r>
        <w:rPr/>
        <w:t xml:space="preserve"/>
      </w:r>
    </w:p>
    <w:p>
      <w:pPr>
        <w:jc w:val="both"/>
      </w:pPr>
      <w:r>
        <w:rPr/>
        <w:t xml:space="preserve">3. Real-world neuroscience aims to increase the ecological validity of neuroscience investigations by examining neural processes in response to real-world stimuli and situations, bridging the gap between laboratory research and classroom experiences.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"Opportunities and Limitations of Mobile Neuroimaging Technologies in Educational Neuroscience" provides a comprehensive overview of the potential benefits and challenges associated with using mobile neuroimaging technologies in educational neuroscience research. The authors highlight the limitations of traditional laboratory-based methods in capturing the dynamic and complex nature of real-world learning environments, and they argue that mobile neuroimaging technologies offer a promising avenue for studying neural processes in naturalistic settings.</w:t>
      </w:r>
    </w:p>
    <w:p>
      <w:pPr>
        <w:jc w:val="both"/>
      </w:pPr>
      <w:r>
        <w:rPr/>
        <w:t xml:space="preserve"/>
      </w:r>
    </w:p>
    <w:p>
      <w:pPr>
        <w:jc w:val="both"/>
      </w:pPr>
      <w:r>
        <w:rPr/>
        <w:t xml:space="preserve">One potential bias in the article is the emphasis on the advantages of mobile neuroimaging technologies without fully exploring their limitations. While the authors acknowledge some challenges, such as ethical considerations and the need for new paradigms, they do not delve deeply into potential technical issues or methodological constraints associated with mobile neuroimaging. For example, factors like motion artifacts, signal quality, and data processing challenges could impact the validity and reliability of findings obtained through mobile neuroimaging.</w:t>
      </w:r>
    </w:p>
    <w:p>
      <w:pPr>
        <w:jc w:val="both"/>
      </w:pPr>
      <w:r>
        <w:rPr/>
        <w:t xml:space="preserve"/>
      </w:r>
    </w:p>
    <w:p>
      <w:pPr>
        <w:jc w:val="both"/>
      </w:pPr>
      <w:r>
        <w:rPr/>
        <w:t xml:space="preserve">Additionally, the article focuses primarily on the benefits of real-world neuroscience methods for enhancing ecological validity in educational neuroscience research. While this is an important aspect to consider, there is limited discussion on how these methods could potentially introduce confounding variables or biases that may affect the interpretation of results. For instance, variations in environmental conditions or participant behaviors in naturalistic settings could complicate data analysis and interpretation.</w:t>
      </w:r>
    </w:p>
    <w:p>
      <w:pPr>
        <w:jc w:val="both"/>
      </w:pPr>
      <w:r>
        <w:rPr/>
        <w:t xml:space="preserve"/>
      </w:r>
    </w:p>
    <w:p>
      <w:pPr>
        <w:jc w:val="both"/>
      </w:pPr>
      <w:r>
        <w:rPr/>
        <w:t xml:space="preserve">Furthermore, while the article briefly mentions ethical considerations related to conducting neuroscientific research in educational settings, it does not thoroughly address potential risks or concerns associated with using mobile neuroimaging technologies with vulnerable populations such as children or students. Issues related to privacy, informed consent, data security, and participant well-being should be carefully considered when implementing these technologies in educational contexts.</w:t>
      </w:r>
    </w:p>
    <w:p>
      <w:pPr>
        <w:jc w:val="both"/>
      </w:pPr>
      <w:r>
        <w:rPr/>
        <w:t xml:space="preserve"/>
      </w:r>
    </w:p>
    <w:p>
      <w:pPr>
        <w:jc w:val="both"/>
      </w:pPr>
      <w:r>
        <w:rPr/>
        <w:t xml:space="preserve">In terms of missing evidence for claims made, the article could benefit from providing more concrete examples or case studies illustrating successful applications of mobile neuroimaging technologies in educational neuroscience research. Including empirical evidence or specific research findings would strengthen the arguments presented and provide readers with a clearer understanding of how these technologies can contribute to advancing our knowledge of student learning processes.</w:t>
      </w:r>
    </w:p>
    <w:p>
      <w:pPr>
        <w:jc w:val="both"/>
      </w:pPr>
      <w:r>
        <w:rPr/>
        <w:t xml:space="preserve"/>
      </w:r>
    </w:p>
    <w:p>
      <w:pPr>
        <w:jc w:val="both"/>
      </w:pPr>
      <w:r>
        <w:rPr/>
        <w:t xml:space="preserve">Overall, while the article offers valuable insights into the opportunities and challenges of using mobile neuroimaging technologies in educational neuroscience, there are areas where a more balanced discussion could enhance its credibility and relevance to researchers and practitioners in the field. By addressing potential biases, considering alternative perspectives, providing more empirical support for claims, and acknowledging possible risks associated with these technologies, future iterations of this work could offer a more nuanced perspective on this evolving area of research.</w:t>
      </w:r>
    </w:p>
    <w:p>
      <w:pPr>
        <w:pStyle w:val="Heading1"/>
      </w:pPr>
      <w:bookmarkStart w:id="5" w:name="_Toc5"/>
      <w:r>
        <w:t>Topics for further research:</w:t>
      </w:r>
      <w:bookmarkEnd w:id="5"/>
    </w:p>
    <w:p>
      <w:pPr>
        <w:spacing w:after="0"/>
        <w:numPr>
          <w:ilvl w:val="0"/>
          <w:numId w:val="2"/>
        </w:numPr>
      </w:pPr>
      <w:r>
        <w:rPr/>
        <w:t xml:space="preserve">Limitations of mobile neuroimaging technologies in educational neuroscience research
</w:t>
      </w:r>
    </w:p>
    <w:p>
      <w:pPr>
        <w:spacing w:after="0"/>
        <w:numPr>
          <w:ilvl w:val="0"/>
          <w:numId w:val="2"/>
        </w:numPr>
      </w:pPr>
      <w:r>
        <w:rPr/>
        <w:t xml:space="preserve">Technical challenges of using mobile neuroimaging for brain imaging
</w:t>
      </w:r>
    </w:p>
    <w:p>
      <w:pPr>
        <w:spacing w:after="0"/>
        <w:numPr>
          <w:ilvl w:val="0"/>
          <w:numId w:val="2"/>
        </w:numPr>
      </w:pPr>
      <w:r>
        <w:rPr/>
        <w:t xml:space="preserve">Methodological constraints of mobile neuroimaging in real-world settings
</w:t>
      </w:r>
    </w:p>
    <w:p>
      <w:pPr>
        <w:spacing w:after="0"/>
        <w:numPr>
          <w:ilvl w:val="0"/>
          <w:numId w:val="2"/>
        </w:numPr>
      </w:pPr>
      <w:r>
        <w:rPr/>
        <w:t xml:space="preserve">Confounding variables in real-world neuroscience research
</w:t>
      </w:r>
    </w:p>
    <w:p>
      <w:pPr>
        <w:spacing w:after="0"/>
        <w:numPr>
          <w:ilvl w:val="0"/>
          <w:numId w:val="2"/>
        </w:numPr>
      </w:pPr>
      <w:r>
        <w:rPr/>
        <w:t xml:space="preserve">Ethical considerations of mobile neuroimaging with vulnerable populations
</w:t>
      </w:r>
    </w:p>
    <w:p>
      <w:pPr>
        <w:numPr>
          <w:ilvl w:val="0"/>
          <w:numId w:val="2"/>
        </w:numPr>
      </w:pPr>
      <w:r>
        <w:rPr/>
        <w:t xml:space="preserve">Case studies of successful applications of mobile neuroimaging in educational neuroscience</w:t>
      </w:r>
    </w:p>
    <w:p>
      <w:pPr>
        <w:pStyle w:val="Heading1"/>
      </w:pPr>
      <w:bookmarkStart w:id="6" w:name="_Toc6"/>
      <w:r>
        <w:t>Report location:</w:t>
      </w:r>
      <w:bookmarkEnd w:id="6"/>
    </w:p>
    <w:p>
      <w:hyperlink r:id="rId8" w:history="1">
        <w:r>
          <w:rPr>
            <w:color w:val="2980b9"/>
            <w:u w:val="single"/>
          </w:rPr>
          <w:t xml:space="preserve">https://www.fullpicture.app/item/9a095e669bc0b446f9e0c38b1d6ef487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25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mbe.12302" TargetMode="External"/><Relationship Id="rId8" Type="http://schemas.openxmlformats.org/officeDocument/2006/relationships/hyperlink" Target="https://www.fullpicture.app/item/9a095e669bc0b446f9e0c38b1d6ef4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2024-06-26T08:30:17+02:00</dcterms:created>
  <dcterms:modified xsi:type="dcterms:W3CDTF">2024-06-26T08:30:17+02:00</dcterms:modified>
</cp:coreProperties>
</file>

<file path=docProps/custom.xml><?xml version="1.0" encoding="utf-8"?>
<Properties xmlns="http://schemas.openxmlformats.org/officeDocument/2006/custom-properties" xmlns:vt="http://schemas.openxmlformats.org/officeDocument/2006/docPropsVTypes"/>
</file>