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Biochar sorption of perfluoroalkyl substances (PFASs) in aqueous film-forming foams-impacted groundwater: Effects of PFASs properties and groundwater chemistry-所有数据库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https://www.webofscience.com/wos/alldb/full-record/WOS:000704988700005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Biochar can effectively sorb perfluoroalkyl substances (PFASs) in aqueous film-forming foams-impacted groundwater.</w:t>
      </w:r>
    </w:p>
    <w:p>
      <w:pPr>
        <w:jc w:val="both"/>
      </w:pPr>
      <w:r>
        <w:rPr/>
        <w:t xml:space="preserve">2. The sorption efficiency of biochar is influenced by the properties of PFASs, such as their chain length and functional groups, as well as the chemistry of the groundwater.</w:t>
      </w:r>
    </w:p>
    <w:p>
      <w:pPr>
        <w:jc w:val="both"/>
      </w:pPr>
      <w:r>
        <w:rPr/>
        <w:t xml:space="preserve">3. The use of biochar as a remediation method for PFAS-contaminated groundwater shows promise for future applications.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该文章探讨了生物炭对含有氟碳化合物（PFASs）的水中的吸附作用，特别是在受影响的地下水中。虽然该研究提供了一些有价值的信息，但也存在一些潜在偏见和限制。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首先，该研究只考虑了生物炭对PFASs的吸附作用，并没有探讨其他可能存在的去除方法。这可能导致结果不够全面和准确。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其次，该研究并没有充分考虑PFASs的性质和地下水化学成分之间的相互作用。这些因素可能会影响生物炭对PFASs的吸附效果。因此，该研究得出的结论可能不适用于所有情况。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此外，该研究未能探索反驳意见或风险评估方面。例如，生物炭本身是否会释放有害物质？如果使用生物炭去除PFASs后，处理废弃生物炭是否会产生新污染？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最后，在报道中也缺乏平等呈现双方。该文章主要关注如何利用生物炭去除PFASs，并未涉及任何可能存在的负面影响或替代方法。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综上所述，该研究提供了一些有价值的信息，但也存在潜在偏见和限制。未来的研究应该更全面地考虑各种因素，并探索可能存在的风险和替代方法。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removal methods for PFASs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PFASs properties and groundwater chemistry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risk assessments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harmful substances released by biochar
</w:t>
      </w:r>
    </w:p>
    <w:p>
      <w:pPr>
        <w:spacing w:after="0"/>
        <w:numPr>
          <w:ilvl w:val="0"/>
          <w:numId w:val="2"/>
        </w:numPr>
      </w:pPr>
      <w:r>
        <w:rPr/>
        <w:t xml:space="preserve">Disposal of biochar after PFASs removal
</w:t>
      </w:r>
    </w:p>
    <w:p>
      <w:pPr>
        <w:numPr>
          <w:ilvl w:val="0"/>
          <w:numId w:val="2"/>
        </w:numPr>
      </w:pPr>
      <w:r>
        <w:rPr/>
        <w:t xml:space="preserve">Alternative methods for PFASs removal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https://www.fullpicture.app/item/9a25e4c80e07ca9c1bf929232a84de86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019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704988700005" TargetMode="External"/><Relationship Id="rId8" Type="http://schemas.openxmlformats.org/officeDocument/2006/relationships/hyperlink" Target="https://www.fullpicture.app/item/9a25e4c80e07ca9c1bf929232a84de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2023-12-27T06:06:31+01:00</dcterms:created>
  <dcterms:modified xsi:type="dcterms:W3CDTF">2023-12-27T06:06:31+01:00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