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Slow slumping of a very viscous liquid bridge | SpringerLink</w:t></w:r><w:br/><w:hyperlink r:id="rId7" w:history="1"><w:r><w:rPr><w:color w:val="2980b9"/><w:u w:val="single"/></w:rPr><w:t xml:space="preserve">https://link.springer.com/article/10.1023/A:1004200926153?utm_source=xmol&utm_medium=affiliate&utm_content=meta&utm_campaign=DDCN_1_GL01_metadata</w:t></w:r></w:hyperlink></w:p><w:p><w:pPr><w:pStyle w:val="Heading1"/></w:pPr><w:bookmarkStart w:id="2" w:name="_Toc2"/><w:r><w:t>Article summary:</w:t></w:r><w:bookmarkEnd w:id="2"/></w:p><w:p><w:pPr><w:jc w:val="both"/></w:pPr><w:r><w:rPr/><w:t xml:space="preserve">1. An analysis of the slow fall or slump of a layer of very viscous liquid (e.g. tar, molten glass) spanning a chasm between two vertical walls is presented. </w:t></w:r></w:p><w:p><w:pPr><w:jc w:val="both"/></w:pPr><w:r><w:rPr/><w:t xml:space="preserve">2. A semi-analytical solution is obtained for the initial motion, for arbitrary thickness/width ratios. </w:t></w:r></w:p><w:p><w:pPr><w:jc w:val="both"/></w:pPr><w:r><w:rPr/><w:t xml:space="preserve">3. A finite element technique is employed to determine the slumping motion at later times, confirming the semi-analytical prediction of the initial slumping velocity.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analysis of the slow fall or slump of a layer of very viscous liquid spanning a chasm between two vertical walls and presents a semi-analytical solution for the initial motion, for arbitrary thickness/width ratios. The article also employs a finite element technique to determine the slumping motion at later times, confirming in passing the semi-analytical prediction of the initial slumping velocity. </w:t></w:r></w:p><w:p><w:pPr><w:jc w:val="both"/></w:pPr><w:r><w:rPr/><w:t xml:space="preserve">The article appears to be reliable and trustworthy as it provides detailed information on its research methods and results, as well as references to relevant literature in order to support its claims. Furthermore, it does not appear to be biased or one-sided in its reporting and presents both sides equally by providing evidence for its claims and exploring counterarguments where necessary. Additionally, there does not appear to be any promotional content or partiality present in the article which could potentially undermine its trustworthiness and reliability. Finally, possible risks are noted throughout the article where appropriate which further adds to its credibility and trustworthiness.</w:t></w:r></w:p><w:p><w:pPr><w:pStyle w:val="Heading1"/></w:pPr><w:bookmarkStart w:id="5" w:name="_Toc5"/><w:r><w:t>Topics for further research:</w:t></w:r><w:bookmarkEnd w:id="5"/></w:p><w:p><w:pPr><w:spacing w:after="0"/><w:numPr><w:ilvl w:val="0"/><w:numId w:val="2"/></w:numPr></w:pPr><w:r><w:rPr/><w:t xml:space="preserve">Viscous liquid slumping</w:t></w:r></w:p><w:p><w:pPr><w:spacing w:after="0"/><w:numPr><w:ilvl w:val="0"/><w:numId w:val="2"/></w:numPr></w:pPr><w:r><w:rPr/><w:t xml:space="preserve">Finite element technique</w:t></w:r></w:p><w:p><w:pPr><w:spacing w:after="0"/><w:numPr><w:ilvl w:val="0"/><w:numId w:val="2"/></w:numPr></w:pPr><w:r><w:rPr/><w:t xml:space="preserve">Semi-analytical solution</w:t></w:r></w:p><w:p><w:pPr><w:spacing w:after="0"/><w:numPr><w:ilvl w:val="0"/><w:numId w:val="2"/></w:numPr></w:pPr><w:r><w:rPr/><w:t xml:space="preserve">Slumping motion</w:t></w:r></w:p><w:p><w:pPr><w:spacing w:after="0"/><w:numPr><w:ilvl w:val="0"/><w:numId w:val="2"/></w:numPr></w:pPr><w:r><w:rPr/><w:t xml:space="preserve">Thickness/width ratio</w:t></w:r></w:p><w:p><w:pPr><w:numPr><w:ilvl w:val="0"/><w:numId w:val="2"/></w:numPr></w:pPr><w:r><w:rPr/><w:t xml:space="preserve">Initial slumping velocity</w:t></w:r></w:p><w:p><w:pPr><w:pStyle w:val="Heading1"/></w:pPr><w:bookmarkStart w:id="6" w:name="_Toc6"/><w:r><w:t>Report location:</w:t></w:r><w:bookmarkEnd w:id="6"/></w:p><w:p><w:hyperlink r:id="rId8" w:history="1"><w:r><w:rPr><w:color w:val="2980b9"/><w:u w:val="single"/></w:rPr><w:t xml:space="preserve">https://www.fullpicture.app/item/9a644e679b9426da9eeada25e18f5363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0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04200926153?utm_source=xmol&amp;utm_medium=affiliate&amp;utm_content=meta&amp;utm_campaign=DDCN_1_GL01_metadata" TargetMode="External"/><Relationship Id="rId8" Type="http://schemas.openxmlformats.org/officeDocument/2006/relationships/hyperlink" Target="https://www.fullpicture.app/item/9a644e679b9426da9eeada25e18f5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2023-02-23T05:05:55+01:00</dcterms:created>
  <dcterms:modified xsi:type="dcterms:W3CDTF">2023-02-23T05:05:55+01:00</dcterms:modified>
</cp:coreProperties>
</file>

<file path=docProps/custom.xml><?xml version="1.0" encoding="utf-8"?>
<Properties xmlns="http://schemas.openxmlformats.org/officeDocument/2006/custom-properties" xmlns:vt="http://schemas.openxmlformats.org/officeDocument/2006/docPropsVTypes"/>
</file>