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Radiomics, Radiogenomics, and Next-Generation Molecular Imaging to Augment Diagnosis of Hepatocellular Carcinoma. The Cancer Journal, 26(2), 108–115 | 10.1097/ppo.0000000000000435</w:t>
      </w:r>
      <w:br/>
      <w:hyperlink r:id="rId7" w:history="1">
        <w:r>
          <w:rPr>
            <w:color w:val="2980b9"/>
            <w:u w:val="single"/>
          </w:rPr>
          <w:t xml:space="preserve">https://sci-hub.st/10.1097/ppo.0000000000000435</w:t>
        </w:r>
      </w:hyperlink>
    </w:p>
    <w:p>
      <w:pPr>
        <w:pStyle w:val="Heading1"/>
      </w:pPr>
      <w:bookmarkStart w:id="2" w:name="_Toc2"/>
      <w:r>
        <w:t>Article summary:</w:t>
      </w:r>
      <w:bookmarkEnd w:id="2"/>
    </w:p>
    <w:p>
      <w:pPr>
        <w:jc w:val="both"/>
      </w:pPr>
      <w:r>
        <w:rPr/>
        <w:t xml:space="preserve">1. Radiomics, radiogenomics, and next-generation molecular imaging are emerging technologies that can aid in the diagnosis of hepatocellular carcinoma (HCC).</w:t>
      </w:r>
    </w:p>
    <w:p>
      <w:pPr>
        <w:jc w:val="both"/>
      </w:pPr>
      <w:r>
        <w:rPr/>
        <w:t xml:space="preserve">2. These technologies allow for the analysis of large amounts of data from medical images and genetic information to identify biomarkers and predict treatment outcomes.</w:t>
      </w:r>
    </w:p>
    <w:p>
      <w:pPr>
        <w:jc w:val="both"/>
      </w:pPr>
      <w:r>
        <w:rPr/>
        <w:t xml:space="preserve">3. The use of these technologies in combination with traditional diagnostic methods can improve the accuracy and efficiency of HCC diagnosis and treatment planning.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"Radiomics, Radiogenomics, and Next-Generation Molecular Imaging to Augment Diagnosis of Hepatocellular Carcinoma" published in The Cancer Journal discusses the potential of advanced imaging techniques to improve the diagnosis of hepatocellular carcinoma (HCC). While the article provides valuable insights into the current state of HCC diagnosis and the potential benefits of these new technologies, it also has some limitations that need to be considered.</w:t>
      </w:r>
    </w:p>
    <w:p>
      <w:pPr>
        <w:jc w:val="both"/>
      </w:pPr>
      <w:r>
        <w:rPr/>
        <w:t xml:space="preserve"/>
      </w:r>
    </w:p>
    <w:p>
      <w:pPr>
        <w:jc w:val="both"/>
      </w:pPr>
      <w:r>
        <w:rPr/>
        <w:t xml:space="preserve">One potential bias in this article is its focus on the benefits of radiomics, radiogenomics, and molecular imaging without adequately discussing their limitations. The authors do mention that these techniques are still in their early stages and require further validation before they can be widely adopted. However, they do not provide a detailed analysis of the potential risks associated with these technologies or discuss any possible negative consequences.</w:t>
      </w:r>
    </w:p>
    <w:p>
      <w:pPr>
        <w:jc w:val="both"/>
      </w:pPr>
      <w:r>
        <w:rPr/>
        <w:t xml:space="preserve"/>
      </w:r>
    </w:p>
    <w:p>
      <w:pPr>
        <w:jc w:val="both"/>
      </w:pPr>
      <w:r>
        <w:rPr/>
        <w:t xml:space="preserve">Another limitation of this article is its one-sided reporting. While the authors do acknowledge that traditional diagnostic methods for HCC have limitations, they do not provide a balanced view by discussing their strengths as well. For example, ultrasound and computed tomography (CT) scans are widely used for HCC diagnosis and have been shown to be effective in detecting early-stage tumors. However, these methods are not discussed in detail in this article.</w:t>
      </w:r>
    </w:p>
    <w:p>
      <w:pPr>
        <w:jc w:val="both"/>
      </w:pPr>
      <w:r>
        <w:rPr/>
        <w:t xml:space="preserve"/>
      </w:r>
    </w:p>
    <w:p>
      <w:pPr>
        <w:jc w:val="both"/>
      </w:pPr>
      <w:r>
        <w:rPr/>
        <w:t xml:space="preserve">The article also makes some unsupported claims regarding the potential benefits of radiomics and radiogenomics. For example, the authors suggest that these techniques could help identify patients who are at high risk for developing HCC or predict treatment response. However, there is currently limited evidence to support these claims.</w:t>
      </w:r>
    </w:p>
    <w:p>
      <w:pPr>
        <w:jc w:val="both"/>
      </w:pPr>
      <w:r>
        <w:rPr/>
        <w:t xml:space="preserve"/>
      </w:r>
    </w:p>
    <w:p>
      <w:pPr>
        <w:jc w:val="both"/>
      </w:pPr>
      <w:r>
        <w:rPr/>
        <w:t xml:space="preserve">Additionally, there are some missing points of consideration in this article. For example, while the authors discuss how molecular imaging can help identify specific biomarkers associated with HCC, they do not address how this information could be used to develop targeted therapies for patients with HCC.</w:t>
      </w:r>
    </w:p>
    <w:p>
      <w:pPr>
        <w:jc w:val="both"/>
      </w:pPr>
      <w:r>
        <w:rPr/>
        <w:t xml:space="preserve"/>
      </w:r>
    </w:p>
    <w:p>
      <w:pPr>
        <w:jc w:val="both"/>
      </w:pPr>
      <w:r>
        <w:rPr/>
        <w:t xml:space="preserve">Overall, while this article provides valuable insights into new technologies that could improve HCC diagnosis, it has some limitations that need to be considered. These include a potential bias towards promoting these new technologies without adequately discussing their limitations or potential risks and an incomplete discussion of traditional diagnostic methods for HCC. Additionally, there are unsupported claims made regarding the potential benefits of radiomics and radiogenomics that require further validation.</w:t>
      </w:r>
    </w:p>
    <w:p>
      <w:pPr>
        <w:pStyle w:val="Heading1"/>
      </w:pPr>
      <w:bookmarkStart w:id="5" w:name="_Toc5"/>
      <w:r>
        <w:t>Topics for further research:</w:t>
      </w:r>
      <w:bookmarkEnd w:id="5"/>
    </w:p>
    <w:p>
      <w:pPr>
        <w:spacing w:after="0"/>
        <w:numPr>
          <w:ilvl w:val="0"/>
          <w:numId w:val="2"/>
        </w:numPr>
      </w:pPr>
      <w:r>
        <w:rPr/>
        <w:t xml:space="preserve">Traditional diagnostic methods for hepatocellular carcinoma
</w:t>
      </w:r>
    </w:p>
    <w:p>
      <w:pPr>
        <w:spacing w:after="0"/>
        <w:numPr>
          <w:ilvl w:val="0"/>
          <w:numId w:val="2"/>
        </w:numPr>
      </w:pPr>
      <w:r>
        <w:rPr/>
        <w:t xml:space="preserve">Risks and limitations of radiomics and radiogenomics
</w:t>
      </w:r>
    </w:p>
    <w:p>
      <w:pPr>
        <w:spacing w:after="0"/>
        <w:numPr>
          <w:ilvl w:val="0"/>
          <w:numId w:val="2"/>
        </w:numPr>
      </w:pPr>
      <w:r>
        <w:rPr/>
        <w:t xml:space="preserve">Ultrasound and computed tomography for HCC diagnosis
</w:t>
      </w:r>
    </w:p>
    <w:p>
      <w:pPr>
        <w:spacing w:after="0"/>
        <w:numPr>
          <w:ilvl w:val="0"/>
          <w:numId w:val="2"/>
        </w:numPr>
      </w:pPr>
      <w:r>
        <w:rPr/>
        <w:t xml:space="preserve">Targeted therapies for HCC based on biomarkers
</w:t>
      </w:r>
    </w:p>
    <w:p>
      <w:pPr>
        <w:spacing w:after="0"/>
        <w:numPr>
          <w:ilvl w:val="0"/>
          <w:numId w:val="2"/>
        </w:numPr>
      </w:pPr>
      <w:r>
        <w:rPr/>
        <w:t xml:space="preserve">Validation of radiomics and radiogenomics in HCC diagnosis
</w:t>
      </w:r>
    </w:p>
    <w:p>
      <w:pPr>
        <w:numPr>
          <w:ilvl w:val="0"/>
          <w:numId w:val="2"/>
        </w:numPr>
      </w:pPr>
      <w:r>
        <w:rPr/>
        <w:t xml:space="preserve">Comparison of molecular imaging with other imaging techniques for HCC diagnosis</w:t>
      </w:r>
    </w:p>
    <w:p>
      <w:pPr>
        <w:pStyle w:val="Heading1"/>
      </w:pPr>
      <w:bookmarkStart w:id="6" w:name="_Toc6"/>
      <w:r>
        <w:t>Report location:</w:t>
      </w:r>
      <w:bookmarkEnd w:id="6"/>
    </w:p>
    <w:p>
      <w:hyperlink r:id="rId8" w:history="1">
        <w:r>
          <w:rPr>
            <w:color w:val="2980b9"/>
            <w:u w:val="single"/>
          </w:rPr>
          <w:t xml:space="preserve">https://www.fullpicture.app/item/9a7141276b7b6bfdad0871554470e94a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7E6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097/ppo.0000000000000435" TargetMode="External"/><Relationship Id="rId8" Type="http://schemas.openxmlformats.org/officeDocument/2006/relationships/hyperlink" Target="https://www.fullpicture.app/item/9a7141276b7b6bfdad0871554470e9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2023-12-10T08:46:36+01:00</dcterms:created>
  <dcterms:modified xsi:type="dcterms:W3CDTF">2023-12-10T08:46:36+01:00</dcterms:modified>
</cp:coreProperties>
</file>

<file path=docProps/custom.xml><?xml version="1.0" encoding="utf-8"?>
<Properties xmlns="http://schemas.openxmlformats.org/officeDocument/2006/custom-properties" xmlns:vt="http://schemas.openxmlformats.org/officeDocument/2006/docPropsVTypes"/>
</file>