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探索以生物学知识为载体的生命教育,践行生物学通识课课程思政--以浙江大学为例</w:t></w:r><w:br/><w:hyperlink r:id="rId7" w:history="1"><w:r><w:rPr><w:color w:val="2980b9"/><w:u w:val="single"/></w:rPr><w:t xml:space="preserve">http://qikan.cqvip.com/Qikan/Article/ReadIndex?id=7108474272&info=ZocwFda62Wo7dbd5hDI25GFO6%2FvvFqOPzirQECLNQEOkBuTL4ND9dA%3D%3D</w:t></w:r></w:hyperlink></w:p><w:p><w:pPr><w:pStyle w:val="Heading1"/></w:pPr><w:bookmarkStart w:id="2" w:name="_Toc2"/><w:r><w:t>Article summary:</w:t></w:r><w:bookmarkEnd w:id="2"/></w:p><w:p><w:pPr><w:jc w:val="both"/></w:pPr><w:r><w:rPr/><w:t xml:space="preserve">1. 浙江大学开设了以生物学知识为载体的“生命教育”通识课程，并践行课程思政，旨在培养大学生的世界观、人生观和价值观，提高他们的学习能力、实践能力、创新能力和生存生活能力。</w:t></w:r></w:p><w:p><w:pPr><w:jc w:val="both"/></w:pPr><w:r><w:rPr/><w:t xml:space="preserve">2. 生命教育作为一门通识课程，有利于心理健康教育、美育、安全教育和可持续发展教育的落实。</w:t></w:r></w:p><w:p><w:pPr><w:jc w:val="both"/></w:pPr><w:r><w:rPr/><w:t xml:space="preserve">3. 经过五年共28轮次的教学，浙江大学“生命教育”通识课程取得了良好的教学效果，成为值得在全国高校中推广的生物类通识课程。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本文介绍了浙江大学开设的“生命教育”通识课程，并强调其践行课程思政的相关工作。然而，文章存在以下问题：</w:t></w:r></w:p><w:p><w:pPr><w:jc w:val="both"/></w:pPr><w:r><w:rPr/><w:t xml:space="preserve"></w:t></w:r></w:p><w:p><w:pPr><w:jc w:val="both"/></w:pPr><w:r><w:rPr/><w:t xml:space="preserve">1. 偏见来源：文章没有提及任何可能存在的争议或批评意见，使得读者难以全面了解该课程的优缺点。</w:t></w:r></w:p><w:p><w:pPr><w:jc w:val="both"/></w:pPr><w:r><w:rPr/><w:t xml:space="preserve"></w:t></w:r></w:p><w:p><w:pPr><w:jc w:val="both"/></w:pPr><w:r><w:rPr/><w:t xml:space="preserve">2. 片面报道：文章只介绍了该课程的优点和成功案例，没有提及任何可能存在的挑战或失败案例。</w:t></w:r></w:p><w:p><w:pPr><w:jc w:val="both"/></w:pPr><w:r><w:rPr/><w:t xml:space="preserve"></w:t></w:r></w:p><w:p><w:pPr><w:jc w:val="both"/></w:pPr><w:r><w:rPr/><w:t xml:space="preserve">3. 无根据主张：文章声称该课程有利于心理健康教育、美育、安全教育和可持续发展教育的落实，但没有提供任何证据来支持这些主张。</w:t></w:r></w:p><w:p><w:pPr><w:jc w:val="both"/></w:pPr><w:r><w:rPr/><w:t xml:space="preserve"></w:t></w:r></w:p><w:p><w:pPr><w:jc w:val="both"/></w:pPr><w:r><w:rPr/><w:t xml:space="preserve">4. 缺失考虑点：文章没有探讨该课程是否适合所有学生，是否会对某些学生造成不必要的压力或负担等问题。</w:t></w:r></w:p><w:p><w:pPr><w:jc w:val="both"/></w:pPr><w:r><w:rPr/><w:t xml:space="preserve"></w:t></w:r></w:p><w:p><w:pPr><w:jc w:val="both"/></w:pPr><w:r><w:rPr/><w:t xml:space="preserve">5. 主张缺失证据：文章声称该课程取得了良好的教学效果，但没有提供任何具体数据或评估结果来支持这一主张。</w:t></w:r></w:p><w:p><w:pPr><w:jc w:val="both"/></w:pPr><w:r><w:rPr/><w:t xml:space="preserve"></w:t></w:r></w:p><w:p><w:pPr><w:jc w:val="both"/></w:pPr><w:r><w:rPr/><w:t xml:space="preserve">6. 未探索反驳：文章没有探讨可能存在的反对意见或批评，并未进行充分辩论和讨论。</w:t></w:r></w:p><w:p><w:pPr><w:jc w:val="both"/></w:pPr><w:r><w:rPr/><w:t xml:space="preserve"></w:t></w:r></w:p><w:p><w:pPr><w:jc w:val="both"/></w:pPr><w:r><w:rPr/><w:t xml:space="preserve">7. 宣传内容偏袒：文章过于宣传该课程的优点，缺乏客观性和平衡性。</w:t></w:r></w:p><w:p><w:pPr><w:jc w:val="both"/></w:pPr><w:r><w:rPr/><w:t xml:space="preserve"></w:t></w:r></w:p><w:p><w:pPr><w:jc w:val="both"/></w:pPr><w:r><w:rPr/><w:t xml:space="preserve">8. 风险未注意到：文章没有探讨该课程可能存在的风险或负面影响，如是否会对学生的学术成绩产生影响等。</w:t></w:r></w:p><w:p><w:pPr><w:jc w:val="both"/></w:pPr><w:r><w:rPr/><w:t xml:space="preserve"></w:t></w:r></w:p><w:p><w:pPr><w:jc w:val="both"/></w:pPr><w:r><w:rPr/><w:t xml:space="preserve">9. 双方未平等呈现：文章只介绍了浙江大学开设该课程的成功经验，没有提及其他高校在此领域的探索和实践。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Criticisms or controversies surrounding the Life Education course at Zhejiang University
</w:t></w:r></w:p><w:p><w:pPr><w:spacing w:after="0"/><w:numPr><w:ilvl w:val="0"/><w:numId w:val="2"/></w:numPr></w:pPr><w:r><w:rPr/><w:t xml:space="preserve">Challenges or failures of the course at Zhejiang University
</w:t></w:r></w:p><w:p><w:pPr><w:spacing w:after="0"/><w:numPr><w:ilvl w:val="0"/><w:numId w:val="2"/></w:numPr></w:pPr><w:r><w:rPr/><w:t xml:space="preserve">Evidence supporting the claims that the course benefits mental health education</w:t></w:r></w:p><w:p><w:pPr><w:spacing w:after="0"/><w:numPr><w:ilvl w:val="0"/><w:numId w:val="2"/></w:numPr></w:pPr><w:r><w:rPr/><w:t xml:space="preserve">aesthetic education</w:t></w:r></w:p><w:p><w:pPr><w:spacing w:after="0"/><w:numPr><w:ilvl w:val="0"/><w:numId w:val="2"/></w:numPr></w:pPr><w:r><w:rPr/><w:t xml:space="preserve">safety education</w:t></w:r></w:p><w:p><w:pPr><w:spacing w:after="0"/><w:numPr><w:ilvl w:val="0"/><w:numId w:val="2"/></w:numPr></w:pPr><w:r><w:rPr/><w:t xml:space="preserve">and sustainable development education
</w:t></w:r></w:p><w:p><w:pPr><w:spacing w:after="0"/><w:numPr><w:ilvl w:val="0"/><w:numId w:val="2"/></w:numPr></w:pPr><w:r><w:rPr/><w:t xml:space="preserve">Considerations of whether the course is suitable for all students and whether it may cause unnecessary stress or burden for some students
</w:t></w:r></w:p><w:p><w:pPr><w:spacing w:after="0"/><w:numPr><w:ilvl w:val="0"/><w:numId w:val="2"/></w:numPr></w:pPr><w:r><w:rPr/><w:t xml:space="preserve">Data or evaluation results demonstrating the effectiveness of the course at Zhejiang University
</w:t></w:r></w:p><w:p><w:pPr><w:numPr><w:ilvl w:val="0"/><w:numId w:val="2"/></w:numPr></w:pPr><w:r><w:rPr/><w:t xml:space="preserve">Counterarguments or criticisms of the course and its implementation at Zhejiang University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https://www.fullpicture.app/item/9a766243de18831c0f271ab1272ec594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5BAC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qikan.cqvip.com/Qikan/Article/ReadIndex?id=7108474272&amp;info=ZocwFda62Wo7dbd5hDI25GFO6%2FvvFqOPzirQECLNQEOkBuTL4ND9dA%3D%3D" TargetMode="External"/><Relationship Id="rId8" Type="http://schemas.openxmlformats.org/officeDocument/2006/relationships/hyperlink" Target="https://www.fullpicture.app/item/9a766243de18831c0f271ab1272ec59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2024-01-19T20:24:30+01:00</dcterms:created>
  <dcterms:modified xsi:type="dcterms:W3CDTF">2024-01-19T20:24:30+01:00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