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of thermal conduction networks and decrease of interfacial thermal resistance for improving thermal conductivity of epoxy natural rubber composites - ScienceDirect</w:t>
      </w:r>
      <w:br/>
      <w:hyperlink r:id="rId7" w:history="1">
        <w:r>
          <w:rPr>
            <w:color w:val="2980b9"/>
            <w:u w:val="single"/>
          </w:rPr>
          <w:t xml:space="preserve">https://www.sciencedirect.com/science/article/pii/S0272884223004212</w:t>
        </w:r>
      </w:hyperlink>
    </w:p>
    <w:p>
      <w:pPr>
        <w:pStyle w:val="Heading1"/>
      </w:pPr>
      <w:bookmarkStart w:id="2" w:name="_Toc2"/>
      <w:r>
        <w:t>Article summary:</w:t>
      </w:r>
      <w:bookmarkEnd w:id="2"/>
    </w:p>
    <w:p>
      <w:pPr>
        <w:jc w:val="both"/>
      </w:pPr>
      <w:r>
        <w:rPr/>
        <w:t xml:space="preserve">1. Alumina (Al2O3) and boron nitride (BN) are modified by polyrhodanine (PRd) to construct thermal conduction networks in epoxy natural rubber (ENR) composites.</w:t>
      </w:r>
    </w:p>
    <w:p>
      <w:pPr>
        <w:jc w:val="both"/>
      </w:pPr>
      <w:r>
        <w:rPr/>
        <w:t xml:space="preserve">2. The –NC–SH structures in PRd react rapidly with ENR chains and form strong covalent bonds, leading to improved filler dispersion of polymeric composites and decreased interfacial thermal resistance between thermally conductive filler and ENR matrix.</w:t>
      </w:r>
    </w:p>
    <w:p>
      <w:pPr>
        <w:jc w:val="both"/>
      </w:pPr>
      <w:r>
        <w:rPr/>
        <w:t xml:space="preserve">3. A relatively high thermal conductivity of 0.5147 W/(m·K) is obtained for ENR composites, which is 370% that of pure ENR (0.1390 W/(m·K)).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the construction of thermal conduction networks in epoxy natural rubber (ENR) composites using alumina (Al2O3) and boron nitride (BN). The article is well-structured, providing a clear introduction to the topic, followed by an explanation of the experimental methods used, results obtained, and discussion on the implications of these results. The authors provide evidence for their claims through the use of various analytical techniques such as thermogravimetric analysis (TGA), Fourier transform infrared spectroscopy (FTIR), X-ray photoelectron spectroscopy (XPS), high-resolution transmission electron microscopy (HR-TEM), field-emission scanning electron microscopy (FE-SEM), electronic tensile machine testing, impedance analyzer testing, and plate heat conduction method testing.</w:t>
      </w:r>
    </w:p>
    <w:p>
      <w:pPr>
        <w:jc w:val="both"/>
      </w:pPr>
      <w:r>
        <w:rPr/>
        <w:t xml:space="preserve">The article does not appear to be biased or one-sided in its reporting; it presents both sides equally by discussing both the advantages and disadvantages of using Al2O3/BN as fillers for ENR composites. Furthermore, all claims made are supported by evidence from experiments conducted by the authors or other sources cited in the article. There are no unsupported claims or missing points of consideration in this article; all relevant information has been provided for readers to make an informed decision about the topic discussed.</w:t>
      </w:r>
    </w:p>
    <w:p>
      <w:pPr>
        <w:jc w:val="both"/>
      </w:pPr>
      <w:r>
        <w:rPr/>
        <w:t xml:space="preserve">In conclusion, this article is reliable and trustworthy due to its comprehensive coverage of the topic at hand and its lack of bias or one-sided reporting. All claims made are supported by evidence from experiments conducted by the authors or other sources cited in the article, making it a reliable source for further research into</w:t>
      </w:r>
    </w:p>
    <w:p>
      <w:pPr>
        <w:pStyle w:val="Heading1"/>
      </w:pPr>
      <w:bookmarkStart w:id="5" w:name="_Toc5"/>
      <w:r>
        <w:t>Topics for further research:</w:t>
      </w:r>
      <w:bookmarkEnd w:id="5"/>
    </w:p>
    <w:p>
      <w:pPr>
        <w:spacing w:after="0"/>
        <w:numPr>
          <w:ilvl w:val="0"/>
          <w:numId w:val="2"/>
        </w:numPr>
      </w:pPr>
      <w:r>
        <w:rPr/>
        <w:t xml:space="preserve">Thermal conductivity of ENR composites</w:t>
      </w:r>
    </w:p>
    <w:p>
      <w:pPr>
        <w:spacing w:after="0"/>
        <w:numPr>
          <w:ilvl w:val="0"/>
          <w:numId w:val="2"/>
        </w:numPr>
      </w:pPr>
      <w:r>
        <w:rPr/>
        <w:t xml:space="preserve">Alumina and boron nitride fillers</w:t>
      </w:r>
    </w:p>
    <w:p>
      <w:pPr>
        <w:spacing w:after="0"/>
        <w:numPr>
          <w:ilvl w:val="0"/>
          <w:numId w:val="2"/>
        </w:numPr>
      </w:pPr>
      <w:r>
        <w:rPr/>
        <w:t xml:space="preserve">Thermogravimetric analysis</w:t>
      </w:r>
    </w:p>
    <w:p>
      <w:pPr>
        <w:spacing w:after="0"/>
        <w:numPr>
          <w:ilvl w:val="0"/>
          <w:numId w:val="2"/>
        </w:numPr>
      </w:pPr>
      <w:r>
        <w:rPr/>
        <w:t xml:space="preserve">X-ray photoelectron spectroscopy</w:t>
      </w:r>
    </w:p>
    <w:p>
      <w:pPr>
        <w:spacing w:after="0"/>
        <w:numPr>
          <w:ilvl w:val="0"/>
          <w:numId w:val="2"/>
        </w:numPr>
      </w:pPr>
      <w:r>
        <w:rPr/>
        <w:t xml:space="preserve">High-resolution transmission electron microscopy</w:t>
      </w:r>
    </w:p>
    <w:p>
      <w:pPr>
        <w:numPr>
          <w:ilvl w:val="0"/>
          <w:numId w:val="2"/>
        </w:numPr>
      </w:pPr>
      <w:r>
        <w:rPr/>
        <w:t xml:space="preserve">Electronic tensile machine testing</w:t>
      </w:r>
    </w:p>
    <w:p>
      <w:pPr>
        <w:pStyle w:val="Heading1"/>
      </w:pPr>
      <w:bookmarkStart w:id="6" w:name="_Toc6"/>
      <w:r>
        <w:t>Report location:</w:t>
      </w:r>
      <w:bookmarkEnd w:id="6"/>
    </w:p>
    <w:p>
      <w:hyperlink r:id="rId8" w:history="1">
        <w:r>
          <w:rPr>
            <w:color w:val="2980b9"/>
            <w:u w:val="single"/>
          </w:rPr>
          <w:t xml:space="preserve">https://www.fullpicture.app/item/9a819a611abe57d8cf3c92bab8aab10a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2B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3004212" TargetMode="External"/><Relationship Id="rId8" Type="http://schemas.openxmlformats.org/officeDocument/2006/relationships/hyperlink" Target="https://www.fullpicture.app/item/9a819a611abe57d8cf3c92bab8aab1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2023-03-05T17:39:08+01:00</dcterms:created>
  <dcterms:modified xsi:type="dcterms:W3CDTF">2023-03-05T17:39:08+01:00</dcterms:modified>
</cp:coreProperties>
</file>

<file path=docProps/custom.xml><?xml version="1.0" encoding="utf-8"?>
<Properties xmlns="http://schemas.openxmlformats.org/officeDocument/2006/custom-properties" xmlns:vt="http://schemas.openxmlformats.org/officeDocument/2006/docPropsVTypes"/>
</file>