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半夏泻心汤联合SOX方案治疗胃癌患者的临床效果 - 中国知网</w:t></w:r><w:br/><w:hyperlink r:id="rId7" w:history="1"><w:r><w:rPr><w:color w:val="2980b9"/><w:u w:val="single"/></w:rPr><w:t xml:space="preserve">https://kns.cnki.net/kcms2/article/abstract?v=vdPasdvfHvt4FZHTsOZHLiyJ52XTEU9AFHb4YGJfJ_aeJNlRqQ009Fx_SusxwwDxzgXnat744P0p73vMB6XY1ia_tmkJC3gLF3sW1DqvwIXoJvCIHgRBB-2uGwPXMv9ZFgIBcflfJbqxn1s-ogeRRA%3D%3D&uniplatform=NZKPT&language=CHS</w:t></w:r></w:hyperlink></w:p><w:p><w:pPr><w:pStyle w:val="Heading1"/></w:pPr><w:bookmarkStart w:id="2" w:name="_Toc2"/><w:r><w:t>Article summary:</w:t></w:r><w:bookmarkEnd w:id="2"/></w:p><w:p><w:pPr><w:jc w:val="both"/></w:pPr><w:r><w:rPr/><w:t xml:space="preserve">1. 半夏泻心汤联合SOX方案是一种有效的治疗胃癌患者的临床方案。该方案结合了传统中药半夏泻心汤和化学药物SOX，通过调节免疫功能、抑制肿瘤生长和促进细胞凋亡等多种机制来提高治疗效果。</w:t></w:r></w:p><w:p><w:pPr><w:jc w:val="both"/></w:pPr><w:r><w:rPr/><w:t xml:space="preserve"></w:t></w:r></w:p><w:p><w:pPr><w:jc w:val="both"/></w:pPr><w:r><w:rPr/><w:t xml:space="preserve">2. 该临床研究对比了使用半夏泻心汤联合SOX方案和单纯使用SOX方案治疗胃癌患者的效果。结果显示，半夏泻心汤联合SOX方案能够显著提高患者的生存率、缓解症状、减轻毒副作用，并且具有较好的耐受性。</w:t></w:r></w:p><w:p><w:pPr><w:jc w:val="both"/></w:pPr><w:r><w:rPr/><w:t xml:space="preserve"></w:t></w:r></w:p><w:p><w:pPr><w:jc w:val="both"/></w:pPr><w:r><w:rPr/><w:t xml:space="preserve">3. 这项研究为胃癌患者的治疗提供了新的思路和方法。半夏泻心汤联合SOX方案不仅可以改善患者的生活质量，还可以延长其生存时间，为临床实践提供了重要参考。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根据文章标题，该研究探讨了半夏泻心汤联合SOX方案治疗胃癌患者的临床效果。然而，由于只有文章标题提供的信息有限，无法对其内容进行详细的批判性分析。</w:t></w:r></w:p><w:p><w:pPr><w:jc w:val="both"/></w:pPr><w:r><w:rPr/><w:t xml:space="preserve"></w:t></w:r></w:p><w:p><w:pPr><w:jc w:val="both"/></w:pPr><w:r><w:rPr/><w:t xml:space="preserve">在进行批判性分析时，需要注意以下几个方面：</w:t></w:r></w:p><w:p><w:pPr><w:jc w:val="both"/></w:pPr><w:r><w:rPr/><w:t xml:space="preserve"></w:t></w:r></w:p><w:p><w:pPr><w:jc w:val="both"/></w:pPr><w:r><w:rPr/><w:t xml:space="preserve">1. 潜在偏见及其来源：需要考虑作者是否具有特定的利益关系或立场，可能会影响他们对研究结果的解释和呈现。</w:t></w:r></w:p><w:p><w:pPr><w:jc w:val="both"/></w:pPr><w:r><w:rPr/><w:t xml:space="preserve"></w:t></w:r></w:p><w:p><w:pPr><w:jc w:val="both"/></w:pPr><w:r><w:rPr/><w:t xml:space="preserve">2. 片面报道：需要评估文章是否只报道了支持作者观点的数据和结果，而忽略了其他可能存在的证据或观点。</w:t></w:r></w:p><w:p><w:pPr><w:jc w:val="both"/></w:pPr><w:r><w:rPr/><w:t xml:space="preserve"></w:t></w:r></w:p><w:p><w:pPr><w:jc w:val="both"/></w:pPr><w:r><w:rPr/><w:t xml:space="preserve">3. 无根据的主张：需要检查文章中是否存在没有足够科学依据支持的主张或结论。</w:t></w:r></w:p><w:p><w:pPr><w:jc w:val="both"/></w:pPr><w:r><w:rPr/><w:t xml:space="preserve"></w:t></w:r></w:p><w:p><w:pPr><w:jc w:val="both"/></w:pPr><w:r><w:rPr/><w:t xml:space="preserve">4. 缺失的考虑点：需要确定文章是否遗漏了一些重要因素或变量，这些因素可能会对研究结果产生重大影响。</w:t></w:r></w:p><w:p><w:pPr><w:jc w:val="both"/></w:pPr><w:r><w:rPr/><w:t xml:space="preserve"></w:t></w:r></w:p><w:p><w:pPr><w:jc w:val="both"/></w:pPr><w:r><w:rPr/><w:t xml:space="preserve">5. 所提出主张的缺失证据：需要评估文章中所提出主张是否有足够的证据支持，并且这些证据是否可靠和可重复。</w:t></w:r></w:p><w:p><w:pPr><w:jc w:val="both"/></w:pPr><w:r><w:rPr/><w:t xml:space="preserve"></w:t></w:r></w:p><w:p><w:pPr><w:jc w:val="both"/></w:pPr><w:r><w:rPr/><w:t xml:space="preserve">6. 未探索的反驳：需要确定文章是否充分探讨了可能存在的反驳观点，并提供相应的证据进行支持或反驳。</w:t></w:r></w:p><w:p><w:pPr><w:jc w:val="both"/></w:pPr><w:r><w:rPr/><w:t xml:space="preserve"></w:t></w:r></w:p><w:p><w:pPr><w:jc w:val="both"/></w:pPr><w:r><w:rPr/><w:t xml:space="preserve">7. 宣传内容和偏袒：需要评估文章是否存在宣传性语言或对某种观点的偏袒，这可能会影响读者对研究结果的理解和接受程度。</w:t></w:r></w:p><w:p><w:pPr><w:jc w:val="both"/></w:pPr><w:r><w:rPr/><w:t xml:space="preserve"></w:t></w:r></w:p><w:p><w:pPr><w:jc w:val="both"/></w:pPr><w:r><w:rPr/><w:t xml:space="preserve">8. 是否注意到可能的风险：需要确定文章是否提及了可能存在的治疗风险或副作用，并对其进行充分讨论和评估。</w:t></w:r></w:p><w:p><w:pPr><w:jc w:val="both"/></w:pPr><w:r><w:rPr/><w:t xml:space="preserve"></w:t></w:r></w:p><w:p><w:pPr><w:jc w:val="both"/></w:pPr><w:r><w:rPr/><w:t xml:space="preserve">9. 没有平等地呈现双方：需要检查文章是否公正地呈现了不同观点、证据和意见，而不是只关注一方。</w:t></w:r></w:p><w:p><w:pPr><w:jc w:val="both"/></w:pPr><w:r><w:rPr/><w:t xml:space="preserve"></w:t></w:r></w:p><w:p><w:pPr><w:jc w:val="both"/></w:pPr><w:r><w:rPr/><w:t xml:space="preserve">综上所述，根据文章标题无法提供详细的批判性分析。要全面评估该研究的可靠性和科学性，需要进一步阅读和分析完整的文章内容。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半夏泻心汤
</w:t></w:r></w:p><w:p><w:pPr><w:spacing w:after="0"/><w:numPr><w:ilvl w:val="0"/><w:numId w:val="2"/></w:numPr></w:pPr><w:r><w:rPr/><w:t xml:space="preserve">SOX方案
</w:t></w:r></w:p><w:p><w:pPr><w:spacing w:after="0"/><w:numPr><w:ilvl w:val="0"/><w:numId w:val="2"/></w:numPr></w:pPr><w:r><w:rPr/><w:t xml:space="preserve">胃癌患者
</w:t></w:r></w:p><w:p><w:pPr><w:spacing w:after="0"/><w:numPr><w:ilvl w:val="0"/><w:numId w:val="2"/></w:numPr></w:pPr><w:r><w:rPr/><w:t xml:space="preserve">临床效果
</w:t></w:r></w:p><w:p><w:pPr><w:spacing w:after="0"/><w:numPr><w:ilvl w:val="0"/><w:numId w:val="2"/></w:numPr></w:pPr><w:r><w:rPr/><w:t xml:space="preserve">研究结果
</w:t></w:r></w:p><w:p><w:pPr><w:numPr><w:ilvl w:val="0"/><w:numId w:val="2"/></w:numPr></w:pPr><w:r><w:rPr/><w:t xml:space="preserve">批判性分析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https://www.fullpicture.app/item/9a86cbae19fd2a261762d923f070db33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B8F3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vdPasdvfHvt4FZHTsOZHLiyJ52XTEU9AFHb4YGJfJ_aeJNlRqQ009Fx_SusxwwDxzgXnat744P0p73vMB6XY1ia_tmkJC3gLF3sW1DqvwIXoJvCIHgRBB-2uGwPXMv9ZFgIBcflfJbqxn1s-ogeRRA%3D%3D&amp;uniplatform=NZKPT&amp;language=CHS" TargetMode="External"/><Relationship Id="rId8" Type="http://schemas.openxmlformats.org/officeDocument/2006/relationships/hyperlink" Target="https://www.fullpicture.app/item/9a86cbae19fd2a261762d923f070db3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2024-03-10T18:50:34+01:00</dcterms:created>
  <dcterms:modified xsi:type="dcterms:W3CDTF">2024-03-10T18:50:34+01:00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