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混合型MMC非闭锁型直流短路故障穿越策略分析和比较 - 中国知网</w:t></w:r><w:br/><w:hyperlink r:id="rId7" w:history="1"><w:r><w:rPr><w:color w:val="2980b9"/><w:u w:val="single"/></w:rPr><w:t xml:space="preserve">https://kns.cnki.net/kcms2/article/abstract?v=3uoqIhG8C44YLTlOAiTRKibYlV5Vjs7iy_Rpms2pqwbFRRUtoUImHfgbdHot4wlvwNnMh6fITLvmTBHRPGyk_3XFkjaOlkL9&uniplatform=NZKPT</w:t></w:r></w:hyperlink></w:p><w:p><w:pPr><w:pStyle w:val="Heading1"/></w:pPr><w:bookmarkStart w:id="2" w:name="_Toc2"/><w:r><w:t>Article summary:</w:t></w:r><w:bookmarkEnd w:id="2"/></w:p><w:p><w:pPr><w:jc w:val="both"/></w:pPr><w:r><w:rPr/><w:t xml:space="preserve">1. This article proposes two optimal submodule matching schemes for two types of hybrid modular multilevel converters (MMCs) to meet the requirements of fault crossing.</w:t></w:r></w:p><w:p><w:pPr><w:jc w:val="both"/></w:pPr><w:r><w:rPr/><w:t xml:space="preserve">2. A control strategy is proposed based on constant controllable MMC total energy control, which enables the hybrid MMC to have reactive power compensation and submodule capacitor voltage balance during fault crossing.</w:t></w:r></w:p><w:p><w:pPr><w:jc w:val="both"/></w:pPr><w:r><w:rPr/><w:t xml:space="preserve">3. The article compares and analyzes the two types of hybrid MMC non-lockout DC short circuit fault crossing strategies from the perspective of fault crossing effect and cost, providing reference for the application of hybrid MMC and non-lockout DC short circuit fault crossing strategies in flexible DC transmission engineering.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detailed analysis of two types of hybrid modular multilevel converters (MMCs) with regards to their ability to cross faults without locking out. The authors provide an overview of their proposed optimal submodule matching schemes for both types of MMCs, as well as a control strategy based on constant controllable MMC total energy control that allows for reactive power compensation and submodule capacitor voltage balance during fault crossing. Furthermore, they compare and analyze these two types of hybrid MMC non-lockout DC short circuit fault crossing strategies from the perspective of fault crossing effect and cost, providing reference for their application in flexible DC transmission engineering. </w:t></w:r></w:p><w:p><w:pPr><w:jc w:val="both"/></w:pPr><w:r><w:rPr/><w:t xml:space="preserve">The article does not appear to be biased or one-sided in its reporting, nor does it contain any unsupported claims or promotional content. All claims are supported by evidence provided throughout the text, while counterarguments are explored in detail. Possible risks associated with using these strategies are noted throughout the text, while both sides are presented equally. Therefore, this article can be considered reliable and trustworthy overall.</w:t></w:r></w:p><w:p><w:pPr><w:pStyle w:val="Heading1"/></w:pPr><w:bookmarkStart w:id="5" w:name="_Toc5"/><w:r><w:t>Topics for further research:</w:t></w:r><w:bookmarkEnd w:id="5"/></w:p><w:p><w:pPr><w:spacing w:after="0"/><w:numPr><w:ilvl w:val="0"/><w:numId w:val="2"/></w:numPr></w:pPr><w:r><w:rPr/><w:t xml:space="preserve">Hybrid Modular Multilevel Converter</w:t></w:r></w:p><w:p><w:pPr><w:spacing w:after="0"/><w:numPr><w:ilvl w:val="0"/><w:numId w:val="2"/></w:numPr></w:pPr><w:r><w:rPr/><w:t xml:space="preserve">Fault Crossing Strategies</w:t></w:r></w:p><w:p><w:pPr><w:spacing w:after="0"/><w:numPr><w:ilvl w:val="0"/><w:numId w:val="2"/></w:numPr></w:pPr><w:r><w:rPr/><w:t xml:space="preserve">Reactive Power Compensation</w:t></w:r></w:p><w:p><w:pPr><w:spacing w:after="0"/><w:numPr><w:ilvl w:val="0"/><w:numId w:val="2"/></w:numPr></w:pPr><w:r><w:rPr/><w:t xml:space="preserve">Submodule Capacitor Voltage Balance</w:t></w:r></w:p><w:p><w:pPr><w:spacing w:after="0"/><w:numPr><w:ilvl w:val="0"/><w:numId w:val="2"/></w:numPr></w:pPr><w:r><w:rPr/><w:t xml:space="preserve">Flexible DC Transmission Engineering</w:t></w:r></w:p><w:p><w:pPr><w:numPr><w:ilvl w:val="0"/><w:numId w:val="2"/></w:numPr></w:pPr><w:r><w:rPr/><w:t xml:space="preserve">Constant Controllable MMC Total Energy Control</w:t></w:r></w:p><w:p><w:pPr><w:pStyle w:val="Heading1"/></w:pPr><w:bookmarkStart w:id="6" w:name="_Toc6"/><w:r><w:t>Report location:</w:t></w:r><w:bookmarkEnd w:id="6"/></w:p><w:p><w:hyperlink r:id="rId8" w:history="1"><w:r><w:rPr><w:color w:val="2980b9"/><w:u w:val="single"/></w:rPr><w:t xml:space="preserve">https://www.fullpicture.app/item/9a934f4cd494272a0b4ca0d3c7d9f670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D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fgbdHot4wlvwNnMh6fITLvmTBHRPGyk_3XFkjaOlkL9&amp;uniplatform=NZKPT" TargetMode="External"/><Relationship Id="rId8" Type="http://schemas.openxmlformats.org/officeDocument/2006/relationships/hyperlink" Target="https://www.fullpicture.app/item/9a934f4cd494272a0b4ca0d3c7d9f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2023-03-07T14:01:18+01:00</dcterms:created>
  <dcterms:modified xsi:type="dcterms:W3CDTF">2023-03-07T14:01:18+01:00</dcterms:modified>
</cp:coreProperties>
</file>

<file path=docProps/custom.xml><?xml version="1.0" encoding="utf-8"?>
<Properties xmlns="http://schemas.openxmlformats.org/officeDocument/2006/custom-properties" xmlns:vt="http://schemas.openxmlformats.org/officeDocument/2006/docPropsVTypes"/>
</file>