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Einde schrijversstaking in Hollywood in zicht, deal bijna rond | Showbizz | hln.be</w:t>
      </w:r>
      <w:br/>
      <w:hyperlink r:id="rId7" w:history="1">
        <w:r>
          <w:rPr>
            <w:color w:val="2980b9"/>
            <w:u w:val="single"/>
          </w:rPr>
          <w:t xml:space="preserve">https://www.hln.be/showbizz/einde-schrijversstaking-in-hollywood-in-zicht-deal-bijna-rond~ac3856a5/</w:t>
        </w:r>
      </w:hyperlink>
    </w:p>
    <w:p>
      <w:pPr>
        <w:pStyle w:val="Heading1"/>
      </w:pPr>
      <w:bookmarkStart w:id="2" w:name="_Toc2"/>
      <w:r>
        <w:t>Article summary:</w:t>
      </w:r>
      <w:bookmarkEnd w:id="2"/>
    </w:p>
    <w:p>
      <w:pPr>
        <w:jc w:val="both"/>
      </w:pPr>
      <w:r>
        <w:rPr/>
        <w:t xml:space="preserve">1. Na 145 dagen lijkt het einde van de scriptschrijversstaking in Hollywood in zicht te zijn.</w:t>
      </w:r>
    </w:p>
    <w:p>
      <w:pPr>
        <w:jc w:val="both"/>
      </w:pPr>
      <w:r>
        <w:rPr/>
        <w:t xml:space="preserve">2. Er wordt onderhandeld tussen de vakbond Writers Guild of America (WGA) en de Alliance of Motion Picture and Television Producers (AMPTP).</w:t>
      </w:r>
    </w:p>
    <w:p>
      <w:pPr>
        <w:jc w:val="both"/>
      </w:pPr>
      <w:r>
        <w:rPr/>
        <w:t xml:space="preserve">3. Er wordt verwacht dat er uiterlijk zondagavond een akkoord bereikt zal worden over een nieuw contract.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bovenstaande artikel rapporteert over het einde van de grote scriptschrijversstaking in Hollywood. Het meldt dat er bijna een deal is bereikt tussen de vakbond Writers Guild of America (WGA) en de Alliance of Motion Picture and Television Producers (AMPTP), die filmstudio's en streamingdiensten vertegenwoordigt.</w:t>
      </w:r>
    </w:p>
    <w:p>
      <w:pPr>
        <w:jc w:val="both"/>
      </w:pPr>
      <w:r>
        <w:rPr/>
        <w:t xml:space="preserve"/>
      </w:r>
    </w:p>
    <w:p>
      <w:pPr>
        <w:jc w:val="both"/>
      </w:pPr>
      <w:r>
        <w:rPr/>
        <w:t xml:space="preserve">Hoewel het artikel beweert dat er bijna een akkoord is, wordt er geen specifieke informatie gegeven over wat er precies in deze deal staat. Er wordt niet vermeld welke concessies zijn gedaan door beide partijen of hoe deze deal de eisen van de scriptschrijvers heeft aangepakt. Dit gebrek aan details maakt het moeilijk om de impact van deze deal op de schrijvers te beoordelen.</w:t>
      </w:r>
    </w:p>
    <w:p>
      <w:pPr>
        <w:jc w:val="both"/>
      </w:pPr>
      <w:r>
        <w:rPr/>
        <w:t xml:space="preserve"/>
      </w:r>
    </w:p>
    <w:p>
      <w:pPr>
        <w:jc w:val="both"/>
      </w:pPr>
      <w:r>
        <w:rPr/>
        <w:t xml:space="preserve">Bovendien wordt er weinig aandacht besteed aan de redenen achter de staking. Het artikel vermeldt kort dat scriptschrijvers een beter loon willen en betere regels eisen voor het gebruik van kunstmatige intelligentie bij het maken van films en series. Er wordt echter niet ingegaan op waarom deze kwesties belangrijk zijn voor de schrijvers en hoe ze invloed hebben op hun werk en levensonderhoud.</w:t>
      </w:r>
    </w:p>
    <w:p>
      <w:pPr>
        <w:jc w:val="both"/>
      </w:pPr>
      <w:r>
        <w:rPr/>
        <w:t xml:space="preserve"/>
      </w:r>
    </w:p>
    <w:p>
      <w:pPr>
        <w:jc w:val="both"/>
      </w:pPr>
      <w:r>
        <w:rPr/>
        <w:t xml:space="preserve">Daarnaast ontbreekt er ook informatie over eventuele tegenargumenten tegen de eisen van de scriptschrijvers. Het artikel presenteert alleen het perspectief van de vakbonden en geeft geen ruimte aan andere standpunten of mogelijke bezwaren tegen hun eisen.</w:t>
      </w:r>
    </w:p>
    <w:p>
      <w:pPr>
        <w:jc w:val="both"/>
      </w:pPr>
      <w:r>
        <w:rPr/>
        <w:t xml:space="preserve"/>
      </w:r>
    </w:p>
    <w:p>
      <w:pPr>
        <w:jc w:val="both"/>
      </w:pPr>
      <w:r>
        <w:rPr/>
        <w:t xml:space="preserve">Een ander punt van zorg is dat het artikel geen bronnen noemt voor zijn beweringen. Het vermeldt alleen "Amerikaanse media" als bron voor het nieuws over de bijna bereikte deal. Dit gebrek aan specifieke bronnen maakt het moeilijk om de betrouwbaarheid van de informatie te beoordelen.</w:t>
      </w:r>
    </w:p>
    <w:p>
      <w:pPr>
        <w:jc w:val="both"/>
      </w:pPr>
      <w:r>
        <w:rPr/>
        <w:t xml:space="preserve"/>
      </w:r>
    </w:p>
    <w:p>
      <w:pPr>
        <w:jc w:val="both"/>
      </w:pPr>
      <w:r>
        <w:rPr/>
        <w:t xml:space="preserve">Ten slotte lijkt het artikel enigszins promotioneel van aard te zijn. Het eindigt met een oproep aan lezers om zich aan te melden voor onbeperkte toegang tot Showbytes, wat suggereert dat het artikel mogelijk bedoeld is om verkeer naar deze website te genereren.</w:t>
      </w:r>
    </w:p>
    <w:p>
      <w:pPr>
        <w:jc w:val="both"/>
      </w:pPr>
      <w:r>
        <w:rPr/>
        <w:t xml:space="preserve"/>
      </w:r>
    </w:p>
    <w:p>
      <w:pPr>
        <w:jc w:val="both"/>
      </w:pPr>
      <w:r>
        <w:rPr/>
        <w:t xml:space="preserve">Al met al kan worden geconcludeerd dat het bovenstaande artikel enkele tekortkomingen vertoont in termen van eenzijdige rapportage, ontbrekende informatie en gebrek aan bronvermelding. Het biedt geen volledig beeld van de situatie rondom de scriptschrijversstaking in Hollywood en laat belangrijke vragen onbeantwoord.</w:t>
      </w:r>
    </w:p>
    <w:p>
      <w:pPr>
        <w:pStyle w:val="Heading1"/>
      </w:pPr>
      <w:bookmarkStart w:id="5" w:name="_Toc5"/>
      <w:r>
        <w:t>Topics for further research:</w:t>
      </w:r>
      <w:bookmarkEnd w:id="5"/>
    </w:p>
    <w:p>
      <w:pPr>
        <w:spacing w:after="0"/>
        <w:numPr>
          <w:ilvl w:val="0"/>
          <w:numId w:val="2"/>
        </w:numPr>
      </w:pPr>
      <w:r>
        <w:rPr/>
        <w:t xml:space="preserve">Wat zijn de specifieke eisen van de scriptschrijvers tijdens de staking in Hollywood?
</w:t>
      </w:r>
    </w:p>
    <w:p>
      <w:pPr>
        <w:spacing w:after="0"/>
        <w:numPr>
          <w:ilvl w:val="0"/>
          <w:numId w:val="2"/>
        </w:numPr>
      </w:pPr>
      <w:r>
        <w:rPr/>
        <w:t xml:space="preserve">Wat zijn de mogelijke tegenargumenten tegen de eisen van de scriptschrijvers?
</w:t>
      </w:r>
    </w:p>
    <w:p>
      <w:pPr>
        <w:spacing w:after="0"/>
        <w:numPr>
          <w:ilvl w:val="0"/>
          <w:numId w:val="2"/>
        </w:numPr>
      </w:pPr>
      <w:r>
        <w:rPr/>
        <w:t xml:space="preserve">Hoe beïnvloeden betere lonen en regels voor het gebruik van kunstmatige intelligentie het werk en levensonderhoud van scriptschrijvers?
</w:t>
      </w:r>
    </w:p>
    <w:p>
      <w:pPr>
        <w:spacing w:after="0"/>
        <w:numPr>
          <w:ilvl w:val="0"/>
          <w:numId w:val="2"/>
        </w:numPr>
      </w:pPr>
      <w:r>
        <w:rPr/>
        <w:t xml:space="preserve">Wat zijn de details van de bijna bereikte deal tussen de Writers Guild of America en de Alliance of Motion Picture and Television Producers?
</w:t>
      </w:r>
    </w:p>
    <w:p>
      <w:pPr>
        <w:spacing w:after="0"/>
        <w:numPr>
          <w:ilvl w:val="0"/>
          <w:numId w:val="2"/>
        </w:numPr>
      </w:pPr>
      <w:r>
        <w:rPr/>
        <w:t xml:space="preserve">Welke bronnen hebben Amerikaanse media gebruikt om te rapporteren over de bijna bereikte deal in Hollywood?
</w:t>
      </w:r>
    </w:p>
    <w:p>
      <w:pPr>
        <w:numPr>
          <w:ilvl w:val="0"/>
          <w:numId w:val="2"/>
        </w:numPr>
      </w:pPr>
      <w:r>
        <w:rPr/>
        <w:t xml:space="preserve">Wat zijn de mogelijke gevolgen van de deal voor scriptschrijvers in Hollywood?</w:t>
      </w:r>
    </w:p>
    <w:p>
      <w:pPr>
        <w:pStyle w:val="Heading1"/>
      </w:pPr>
      <w:bookmarkStart w:id="6" w:name="_Toc6"/>
      <w:r>
        <w:t>Report location:</w:t>
      </w:r>
      <w:bookmarkEnd w:id="6"/>
    </w:p>
    <w:p>
      <w:hyperlink r:id="rId8" w:history="1">
        <w:r>
          <w:rPr>
            <w:color w:val="2980b9"/>
            <w:u w:val="single"/>
          </w:rPr>
          <w:t xml:space="preserve">https://www.fullpicture.app/item/9ac6c4bd10b2c770e3abe6d3306fbf7b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3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ln.be/showbizz/einde-schrijversstaking-in-hollywood-in-zicht-deal-bijna-rond~ac3856a5/" TargetMode="External"/><Relationship Id="rId8" Type="http://schemas.openxmlformats.org/officeDocument/2006/relationships/hyperlink" Target="https://www.fullpicture.app/item/9ac6c4bd10b2c770e3abe6d3306fb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2024-01-18T15:43:37+01:00</dcterms:created>
  <dcterms:modified xsi:type="dcterms:W3CDTF">2024-01-18T15:43:37+01:00</dcterms:modified>
</cp:coreProperties>
</file>

<file path=docProps/custom.xml><?xml version="1.0" encoding="utf-8"?>
<Properties xmlns="http://schemas.openxmlformats.org/officeDocument/2006/custom-properties" xmlns:vt="http://schemas.openxmlformats.org/officeDocument/2006/docPropsVTypes"/>
</file>