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Machines | Free Full-Text | Improvement of the Dynamic Quality of Cantilever Boring Bars for Fine Boring</w:t>
      </w:r>
      <w:br/>
      <w:hyperlink r:id="rId7" w:history="1">
        <w:r>
          <w:rPr>
            <w:color w:val="2980b9"/>
            <w:u w:val="single"/>
          </w:rPr>
          <w:t xml:space="preserve">https://www.mdpi.com/2075-1702/11/1/7</w:t>
        </w:r>
      </w:hyperlink>
    </w:p>
    <w:p>
      <w:pPr>
        <w:pStyle w:val="Heading1"/>
      </w:pPr>
      <w:bookmarkStart w:id="2" w:name="_Toc2"/>
      <w:r>
        <w:t>Article summary:</w:t>
      </w:r>
      <w:bookmarkEnd w:id="2"/>
    </w:p>
    <w:p>
      <w:pPr>
        <w:jc w:val="both"/>
      </w:pPr>
      <w:r>
        <w:rPr/>
        <w:t xml:space="preserve">1. This article discusses the improvement of dynamic quality of cantilever boring bars for fine boring.</w:t>
      </w:r>
    </w:p>
    <w:p>
      <w:pPr>
        <w:jc w:val="both"/>
      </w:pPr>
      <w:r>
        <w:rPr/>
        <w:t xml:space="preserve">2. It examines the design solutions of the elements of the boring bars to reduce vibrations, as well as the possibilities of vibration damping and vibration cutting.</w:t>
      </w:r>
    </w:p>
    <w:p>
      <w:pPr>
        <w:jc w:val="both"/>
      </w:pPr>
      <w:r>
        <w:rPr/>
        <w:t xml:space="preserve">3. The experiments were conducted on stands assembled based on a finishing and boring machine, using piezoelectric sensors, strain gauges, and inductive sensors connected to a computer and vibrometer.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providing detailed information about the research conducted to improve the dynamic quality of cantilever boring bars for fine boring. The authors provide evidence for their claims by citing relevant literature sources and conducting experiments with piezoelectric sensors, strain gauges, and inductive sensors connected to a computer and vibrometer.</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research or provide any information about potential limitations or drawbacks of their methods. Furthermore, there is no discussion about how their findings could be applied in practice or what implications they may have for future research in this field.</w:t>
      </w:r>
    </w:p>
    <w:p>
      <w:pPr>
        <w:jc w:val="both"/>
      </w:pPr>
      <w:r>
        <w:rPr/>
        <w:t xml:space="preserve">In conclusion, while this article is generally reliable and trustworthy in its reporting,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cantilever boring bar research</w:t>
      </w:r>
    </w:p>
    <w:p>
      <w:pPr>
        <w:spacing w:after="0"/>
        <w:numPr>
          <w:ilvl w:val="0"/>
          <w:numId w:val="2"/>
        </w:numPr>
      </w:pPr>
      <w:r>
        <w:rPr/>
        <w:t xml:space="preserve">Potential risks of cantilever boring bar research</w:t>
      </w:r>
    </w:p>
    <w:p>
      <w:pPr>
        <w:spacing w:after="0"/>
        <w:numPr>
          <w:ilvl w:val="0"/>
          <w:numId w:val="2"/>
        </w:numPr>
      </w:pPr>
      <w:r>
        <w:rPr/>
        <w:t xml:space="preserve">Limitations of piezoelectric sensors</w:t>
      </w:r>
    </w:p>
    <w:p>
      <w:pPr>
        <w:spacing w:after="0"/>
        <w:numPr>
          <w:ilvl w:val="0"/>
          <w:numId w:val="2"/>
        </w:numPr>
      </w:pPr>
      <w:r>
        <w:rPr/>
        <w:t xml:space="preserve">Practical applications of cantilever boring bar research</w:t>
      </w:r>
    </w:p>
    <w:p>
      <w:pPr>
        <w:spacing w:after="0"/>
        <w:numPr>
          <w:ilvl w:val="0"/>
          <w:numId w:val="2"/>
        </w:numPr>
      </w:pPr>
      <w:r>
        <w:rPr/>
        <w:t xml:space="preserve">Implications of cantilever boring bar research</w:t>
      </w:r>
    </w:p>
    <w:p>
      <w:pPr>
        <w:numPr>
          <w:ilvl w:val="0"/>
          <w:numId w:val="2"/>
        </w:numPr>
      </w:pPr>
      <w:r>
        <w:rPr/>
        <w:t xml:space="preserve">Future research in cantilever boring bar technology</w:t>
      </w:r>
    </w:p>
    <w:p>
      <w:pPr>
        <w:pStyle w:val="Heading1"/>
      </w:pPr>
      <w:bookmarkStart w:id="6" w:name="_Toc6"/>
      <w:r>
        <w:t>Report location:</w:t>
      </w:r>
      <w:bookmarkEnd w:id="6"/>
    </w:p>
    <w:p>
      <w:hyperlink r:id="rId8" w:history="1">
        <w:r>
          <w:rPr>
            <w:color w:val="2980b9"/>
            <w:u w:val="single"/>
          </w:rPr>
          <w:t xml:space="preserve">https://www.fullpicture.app/item/9aceff3cc5ec9b755a0cf519c9d47d8b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D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702/11/1/7" TargetMode="External"/><Relationship Id="rId8" Type="http://schemas.openxmlformats.org/officeDocument/2006/relationships/hyperlink" Target="https://www.fullpicture.app/item/9aceff3cc5ec9b755a0cf519c9d47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2023-02-22T02:18:59+01:00</dcterms:created>
  <dcterms:modified xsi:type="dcterms:W3CDTF">2023-02-22T02:18:59+01:00</dcterms:modified>
</cp:coreProperties>
</file>

<file path=docProps/custom.xml><?xml version="1.0" encoding="utf-8"?>
<Properties xmlns="http://schemas.openxmlformats.org/officeDocument/2006/custom-properties" xmlns:vt="http://schemas.openxmlformats.org/officeDocument/2006/docPropsVTypes"/>
</file>