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Condition assessment of cables by pattern recognition of vehicle-induced cable tension ratio - ScienceDirect</w:t>
      </w:r>
      <w:br/>
      <w:hyperlink r:id="rId7" w:history="1">
        <w:r>
          <w:rPr>
            <w:color w:val="2980b9"/>
            <w:u w:val="single"/>
          </w:rPr>
          <w:t xml:space="preserve">https://www.sciencedirect.com/science/article/pii/S014102961630623X?via%3Dihub</w:t>
        </w:r>
      </w:hyperlink>
    </w:p>
    <w:p>
      <w:pPr>
        <w:pStyle w:val="Heading1"/>
      </w:pPr>
      <w:bookmarkStart w:id="2" w:name="_Toc2"/>
      <w:r>
        <w:t>Article summary:</w:t>
      </w:r>
      <w:bookmarkEnd w:id="2"/>
    </w:p>
    <w:p>
      <w:pPr>
        <w:jc w:val="both"/>
      </w:pPr>
      <w:r>
        <w:rPr/>
        <w:t xml:space="preserve">1. Cables are a critical and vulnerable type of structural component in long-span cable-supported bridges, and there is an urgent need to adopt effective techniques to monitor and assess their condition.</w:t>
      </w:r>
    </w:p>
    <w:p>
      <w:pPr>
        <w:jc w:val="both"/>
      </w:pPr>
      <w:r>
        <w:rPr/>
        <w:t xml:space="preserve">2. Structural Health Monitoring (SHM) technologies have been developed to provide condition information and maintenance suggestions for bridge cables or suspenders.</w:t>
      </w:r>
    </w:p>
    <w:p>
      <w:pPr>
        <w:jc w:val="both"/>
      </w:pPr>
      <w:r>
        <w:rPr/>
        <w:t xml:space="preserve">3. Pattern recognition approaches have been used to extract patterns from big data for damage detection, localization, assessment, and prediction.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research into condition assessment of cables by pattern recognition of vehicle-induced cable tension ratio. The authors present a clear argument that pattern recognition approaches can be used to extract patterns from big data for damage detection, localization, assessment, and prediction. The article also provides evidence from previous studies that support this argument. </w:t>
      </w:r>
    </w:p>
    <w:p>
      <w:pPr>
        <w:jc w:val="both"/>
      </w:pPr>
      <w:r>
        <w:rPr/>
        <w:t xml:space="preserve">However, the article does not explore any potential counterarguments or risks associated with using pattern recognition approaches for condition assessment of cables. Additionally, the article does not discuss any potential biases or sources of bias in the research presented in the article. Furthermore, it does not provide any evidence for its claims about the effectiveness of pattern recognition approaches in detecting damage or assessing cable conditions. </w:t>
      </w:r>
    </w:p>
    <w:p>
      <w:pPr>
        <w:jc w:val="both"/>
      </w:pPr>
      <w:r>
        <w:rPr/>
        <w:t xml:space="preserve">In conclusion, while this article provides an informative overview of current research into condition assessment of cables by pattern recognition of vehicle-induced cable tension ratio, it lacks sufficient evidence to support its claims about the effectiveness of these approaches and fails to explore any potential counterarguments or risks associated with them.</w:t>
      </w:r>
    </w:p>
    <w:p>
      <w:pPr>
        <w:pStyle w:val="Heading1"/>
      </w:pPr>
      <w:bookmarkStart w:id="5" w:name="_Toc5"/>
      <w:r>
        <w:t>Topics for further research:</w:t>
      </w:r>
      <w:bookmarkEnd w:id="5"/>
    </w:p>
    <w:p>
      <w:pPr>
        <w:spacing w:after="0"/>
        <w:numPr>
          <w:ilvl w:val="0"/>
          <w:numId w:val="2"/>
        </w:numPr>
      </w:pPr>
      <w:r>
        <w:rPr/>
        <w:t xml:space="preserve">Risks associated with pattern recognition approaches</w:t>
      </w:r>
    </w:p>
    <w:p>
      <w:pPr>
        <w:spacing w:after="0"/>
        <w:numPr>
          <w:ilvl w:val="0"/>
          <w:numId w:val="2"/>
        </w:numPr>
      </w:pPr>
      <w:r>
        <w:rPr/>
        <w:t xml:space="preserve">Biases in condition assessment of cables</w:t>
      </w:r>
    </w:p>
    <w:p>
      <w:pPr>
        <w:spacing w:after="0"/>
        <w:numPr>
          <w:ilvl w:val="0"/>
          <w:numId w:val="2"/>
        </w:numPr>
      </w:pPr>
      <w:r>
        <w:rPr/>
        <w:t xml:space="preserve">Counterarguments to pattern recognition approaches</w:t>
      </w:r>
    </w:p>
    <w:p>
      <w:pPr>
        <w:spacing w:after="0"/>
        <w:numPr>
          <w:ilvl w:val="0"/>
          <w:numId w:val="2"/>
        </w:numPr>
      </w:pPr>
      <w:r>
        <w:rPr/>
        <w:t xml:space="preserve">Effectiveness of pattern recognition for cable condition assessment</w:t>
      </w:r>
    </w:p>
    <w:p>
      <w:pPr>
        <w:spacing w:after="0"/>
        <w:numPr>
          <w:ilvl w:val="0"/>
          <w:numId w:val="2"/>
        </w:numPr>
      </w:pPr>
      <w:r>
        <w:rPr/>
        <w:t xml:space="preserve">Big data for damage detection</w:t>
      </w:r>
    </w:p>
    <w:p>
      <w:pPr>
        <w:numPr>
          <w:ilvl w:val="0"/>
          <w:numId w:val="2"/>
        </w:numPr>
      </w:pPr>
      <w:r>
        <w:rPr/>
        <w:t xml:space="preserve">Prediction of cable conditions using pattern recognition</w:t>
      </w:r>
    </w:p>
    <w:p>
      <w:pPr>
        <w:pStyle w:val="Heading1"/>
      </w:pPr>
      <w:bookmarkStart w:id="6" w:name="_Toc6"/>
      <w:r>
        <w:t>Report location:</w:t>
      </w:r>
      <w:bookmarkEnd w:id="6"/>
    </w:p>
    <w:p>
      <w:hyperlink r:id="rId8" w:history="1">
        <w:r>
          <w:rPr>
            <w:color w:val="2980b9"/>
            <w:u w:val="single"/>
          </w:rPr>
          <w:t xml:space="preserve">https://www.fullpicture.app/item/9ad330643fd3f0a91ad71185ef143611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B8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1630623X?via%3Dihub" TargetMode="External"/><Relationship Id="rId8" Type="http://schemas.openxmlformats.org/officeDocument/2006/relationships/hyperlink" Target="https://www.fullpicture.app/item/9ad330643fd3f0a91ad71185ef1436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2023-02-23T05:05:35+01:00</dcterms:created>
  <dcterms:modified xsi:type="dcterms:W3CDTF">2023-02-23T05:05:35+01:00</dcterms:modified>
</cp:coreProperties>
</file>

<file path=docProps/custom.xml><?xml version="1.0" encoding="utf-8"?>
<Properties xmlns="http://schemas.openxmlformats.org/officeDocument/2006/custom-properties" xmlns:vt="http://schemas.openxmlformats.org/officeDocument/2006/docPropsVTypes"/>
</file>