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 competition, rural pollution haven and environmental injustice in China - ScienceDirect</w:t>
      </w:r>
      <w:br/>
      <w:hyperlink r:id="rId7" w:history="1">
        <w:r>
          <w:rPr>
            <w:color w:val="2980b9"/>
            <w:u w:val="single"/>
          </w:rPr>
          <w:t xml:space="preserve">https://www.sciencedirect.com/science/article/pii/S0921800922003305?ref_val_fmt=info%3Aofi%2Ffmt%3Akev%3Amtx%3Ajournal</w:t>
        </w:r>
      </w:hyperlink>
    </w:p>
    <w:p>
      <w:pPr>
        <w:pStyle w:val="Heading1"/>
      </w:pPr>
      <w:bookmarkStart w:id="2" w:name="_Toc2"/>
      <w:r>
        <w:t>Article summary:</w:t>
      </w:r>
      <w:bookmarkEnd w:id="2"/>
    </w:p>
    <w:p>
      <w:pPr>
        <w:jc w:val="both"/>
      </w:pPr>
      <w:r>
        <w:rPr/>
        <w:t xml:space="preserve">1. China's economic development has led to intense industrialization and urbanization, resulting in a struggle between urban centers and rural peripheries over land use rights.</w:t>
      </w:r>
    </w:p>
    <w:p>
      <w:pPr>
        <w:jc w:val="both"/>
      </w:pPr>
      <w:r>
        <w:rPr/>
        <w:t xml:space="preserve">2. Local governments often ease environmental enforcement to attract footloose businesses, leading to the movement of polluting firms to rural areas.</w:t>
      </w:r>
    </w:p>
    <w:p>
      <w:pPr>
        <w:jc w:val="both"/>
      </w:pPr>
      <w:r>
        <w:rPr/>
        <w:t xml:space="preserve">3. Polluting firms exploit the urban-rural enforcement gap, settling in rural industrial parks where they face a lower probability of closure and dump more toxins into the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"Regional competition, rural pollution haven and environmental injustice in China" provides an insightful analysis of the interplay between economic development, regional competition, and environmental pollution in China. The authors argue that local governments' policy choices have led to a race-to-the-bottom in environmental enforcement, resulting in polluting industries settling in rural areas where regulations are lax. This has created a rural pollution haven and environmental injustice for rural communities.</w:t>
      </w:r>
    </w:p>
    <w:p>
      <w:pPr>
        <w:jc w:val="both"/>
      </w:pPr>
      <w:r>
        <w:rPr/>
        <w:t xml:space="preserve"/>
      </w:r>
    </w:p>
    <w:p>
      <w:pPr>
        <w:jc w:val="both"/>
      </w:pPr>
      <w:r>
        <w:rPr/>
        <w:t xml:space="preserve">The article is well-researched and provides a comprehensive overview of the issue. However, there are some potential biases and limitations to consider. Firstly, the article focuses primarily on the negative impacts of economic development on rural communities without fully exploring its benefits. While it is important to address environmental injustices, it is also crucial to acknowledge that economic development can bring about prosperity and opportunities for communities.</w:t>
      </w:r>
    </w:p>
    <w:p>
      <w:pPr>
        <w:jc w:val="both"/>
      </w:pPr>
      <w:r>
        <w:rPr/>
        <w:t xml:space="preserve"/>
      </w:r>
    </w:p>
    <w:p>
      <w:pPr>
        <w:jc w:val="both"/>
      </w:pPr>
      <w:r>
        <w:rPr/>
        <w:t xml:space="preserve">Secondly, the article does not fully explore the role of central government policies in shaping local governments' behavior towards environmental enforcement. The authors attribute local governments' policy choices solely to fiscal responsibility decentralization without considering other factors such as political incentives or pressure from higher-level officials.</w:t>
      </w:r>
    </w:p>
    <w:p>
      <w:pPr>
        <w:jc w:val="both"/>
      </w:pPr>
      <w:r>
        <w:rPr/>
        <w:t xml:space="preserve"/>
      </w:r>
    </w:p>
    <w:p>
      <w:pPr>
        <w:jc w:val="both"/>
      </w:pPr>
      <w:r>
        <w:rPr/>
        <w:t xml:space="preserve">Thirdly, while the article highlights the impact of polluting industries on rural communities' health and environment, it does not provide sufficient evidence for its claims regarding the extent of pollution or its specific effects on human health. More research is needed to fully understand these issues.</w:t>
      </w:r>
    </w:p>
    <w:p>
      <w:pPr>
        <w:jc w:val="both"/>
      </w:pPr>
      <w:r>
        <w:rPr/>
        <w:t xml:space="preserve"/>
      </w:r>
    </w:p>
    <w:p>
      <w:pPr>
        <w:jc w:val="both"/>
      </w:pPr>
      <w:r>
        <w:rPr/>
        <w:t xml:space="preserve">Finally, while the article acknowledges that some rural residents benefit from salaried jobs and additional incomes associated with toxic factories, it does not fully explore their perspectives or agency in this situation. It is important to consider how these individuals weigh economic benefits against potential health risks and how they navigate their relationship with local governments.</w:t>
      </w:r>
    </w:p>
    <w:p>
      <w:pPr>
        <w:jc w:val="both"/>
      </w:pPr>
      <w:r>
        <w:rPr/>
        <w:t xml:space="preserve"/>
      </w:r>
    </w:p>
    <w:p>
      <w:pPr>
        <w:jc w:val="both"/>
      </w:pPr>
      <w:r>
        <w:rPr/>
        <w:t xml:space="preserve">Overall, while the article provides valuable insights into China's developmental model and its impact on rural pollution havens, it could benefit from a more nuanced exploration of both sides of this complex issue.</w:t>
      </w:r>
    </w:p>
    <w:p>
      <w:pPr>
        <w:pStyle w:val="Heading1"/>
      </w:pPr>
      <w:bookmarkStart w:id="5" w:name="_Toc5"/>
      <w:r>
        <w:t>Topics for further research:</w:t>
      </w:r>
      <w:bookmarkEnd w:id="5"/>
    </w:p>
    <w:p>
      <w:pPr>
        <w:spacing w:after="0"/>
        <w:numPr>
          <w:ilvl w:val="0"/>
          <w:numId w:val="2"/>
        </w:numPr>
      </w:pPr>
      <w:r>
        <w:rPr/>
        <w:t xml:space="preserve">Central government policies and environmental enforcement in China
</w:t>
      </w:r>
    </w:p>
    <w:p>
      <w:pPr>
        <w:spacing w:after="0"/>
        <w:numPr>
          <w:ilvl w:val="0"/>
          <w:numId w:val="2"/>
        </w:numPr>
      </w:pPr>
      <w:r>
        <w:rPr/>
        <w:t xml:space="preserve">Economic benefits and drawbacks of industrial development in rural areas
</w:t>
      </w:r>
    </w:p>
    <w:p>
      <w:pPr>
        <w:spacing w:after="0"/>
        <w:numPr>
          <w:ilvl w:val="0"/>
          <w:numId w:val="2"/>
        </w:numPr>
      </w:pPr>
      <w:r>
        <w:rPr/>
        <w:t xml:space="preserve">Health effects of pollution on rural communities in China
</w:t>
      </w:r>
    </w:p>
    <w:p>
      <w:pPr>
        <w:spacing w:after="0"/>
        <w:numPr>
          <w:ilvl w:val="0"/>
          <w:numId w:val="2"/>
        </w:numPr>
      </w:pPr>
      <w:r>
        <w:rPr/>
        <w:t xml:space="preserve">Political incentives for local governments in China's developmental model
</w:t>
      </w:r>
    </w:p>
    <w:p>
      <w:pPr>
        <w:spacing w:after="0"/>
        <w:numPr>
          <w:ilvl w:val="0"/>
          <w:numId w:val="2"/>
        </w:numPr>
      </w:pPr>
      <w:r>
        <w:rPr/>
        <w:t xml:space="preserve">Perspectives of rural residents on economic development and pollution
</w:t>
      </w:r>
    </w:p>
    <w:p>
      <w:pPr>
        <w:numPr>
          <w:ilvl w:val="0"/>
          <w:numId w:val="2"/>
        </w:numPr>
      </w:pPr>
      <w:r>
        <w:rPr/>
        <w:t xml:space="preserve">Environmental justice and inequality in China's economic development</w:t>
      </w:r>
    </w:p>
    <w:p>
      <w:pPr>
        <w:pStyle w:val="Heading1"/>
      </w:pPr>
      <w:bookmarkStart w:id="6" w:name="_Toc6"/>
      <w:r>
        <w:t>Report location:</w:t>
      </w:r>
      <w:bookmarkEnd w:id="6"/>
    </w:p>
    <w:p>
      <w:hyperlink r:id="rId8" w:history="1">
        <w:r>
          <w:rPr>
            <w:color w:val="2980b9"/>
            <w:u w:val="single"/>
          </w:rPr>
          <w:t xml:space="preserve">https://www.fullpicture.app/item/9afe7b5933156c14f67e7a64d2535be7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9C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00922003305?ref_val_fmt=info%3Aofi%2Ffmt%3Akev%3Amtx%3Ajournal" TargetMode="External"/><Relationship Id="rId8" Type="http://schemas.openxmlformats.org/officeDocument/2006/relationships/hyperlink" Target="https://www.fullpicture.app/item/9afe7b5933156c14f67e7a64d2535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2023-12-20T04:03:17+01:00</dcterms:created>
  <dcterms:modified xsi:type="dcterms:W3CDTF">2023-12-20T04:03:17+01:00</dcterms:modified>
</cp:coreProperties>
</file>

<file path=docProps/custom.xml><?xml version="1.0" encoding="utf-8"?>
<Properties xmlns="http://schemas.openxmlformats.org/officeDocument/2006/custom-properties" xmlns:vt="http://schemas.openxmlformats.org/officeDocument/2006/docPropsVTypes"/>
</file>