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Retrieval-oriented storage relocation optimization of an automated storage and retrieval system - ScienceDirect</w:t>
      </w:r>
      <w:br/>
      <w:hyperlink r:id="rId7" w:history="1">
        <w:r>
          <w:rPr>
            <w:color w:val="2980b9"/>
            <w:u w:val="single"/>
          </w:rPr>
          <w:t xml:space="preserve">https://www.sciencedirect.com/science/article/pii/S1366554521002696</w:t>
        </w:r>
      </w:hyperlink>
    </w:p>
    <w:p>
      <w:pPr>
        <w:pStyle w:val="Heading1"/>
      </w:pPr>
      <w:bookmarkStart w:id="2" w:name="_Toc2"/>
      <w:r>
        <w:t>Article summary:</w:t>
      </w:r>
      <w:bookmarkEnd w:id="2"/>
    </w:p>
    <w:p>
      <w:pPr>
        <w:jc w:val="both"/>
      </w:pPr>
      <w:r>
        <w:rPr/>
        <w:t xml:space="preserve">1. The growth of e-commerce has led to a demand for efficient and cost-effective logistics support, with warehouse storage and retrieval operations playing a critical role.</w:t>
      </w:r>
    </w:p>
    <w:p>
      <w:pPr>
        <w:jc w:val="both"/>
      </w:pPr>
      <w:r>
        <w:rPr/>
        <w:t xml:space="preserve">2. Storage relocation during retrieval operations can improve efficiency, but poses challenges due to the dynamic nature of the set of open locations changing and affecting crane travel times.</w:t>
      </w:r>
    </w:p>
    <w:p>
      <w:pPr>
        <w:jc w:val="both"/>
      </w:pPr>
      <w:r>
        <w:rPr/>
        <w:t xml:space="preserve">3. This study formulates the storage relocation problem as an optimization problem using dynamic programming, proposes heuristic policies for storage relocation, and develops an approximate dynamic programming scheme with theoretical analysis of computational tractability.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"Retrieval-oriented storage relocation optimization of an automated storage and retrieval system" discusses the optimization of warehouse storage and retrieval operations in the context of e-commerce. The authors argue that the dynamic re-assignment of storage locations for pallets, which they call "storage relocation," can significantly improve retrieval efficiency. They formulate this problem as an optimization problem that minimizes the total crane travel time and propose several heuristic policies for storage relocation.</w:t>
      </w:r>
    </w:p>
    <w:p>
      <w:pPr>
        <w:jc w:val="both"/>
      </w:pPr>
      <w:r>
        <w:rPr/>
        <w:t xml:space="preserve"/>
      </w:r>
    </w:p>
    <w:p>
      <w:pPr>
        <w:jc w:val="both"/>
      </w:pPr>
      <w:r>
        <w:rPr/>
        <w:t xml:space="preserve">Overall, the article provides a comprehensive review of the literature on warehouse storage location optimization and identifies a real-life practical problem with a novel problem feature. The authors make a valuable contribution to the literature by formulating the particular operations logic, incorporating dynamic decisions, using a new approach, and examining associated new issues.</w:t>
      </w:r>
    </w:p>
    <w:p>
      <w:pPr>
        <w:jc w:val="both"/>
      </w:pPr>
      <w:r>
        <w:rPr/>
        <w:t xml:space="preserve"/>
      </w:r>
    </w:p>
    <w:p>
      <w:pPr>
        <w:jc w:val="both"/>
      </w:pPr>
      <w:r>
        <w:rPr/>
        <w:t xml:space="preserve">However, there are some potential biases in the article. For example, it focuses primarily on minimizing crane travel time rather than considering other factors such as labor costs or energy consumption. Additionally, while the authors acknowledge that their study is motivated by B2C automated warehousing, they do not explore how their findings might apply to other types of warehouses or industries.</w:t>
      </w:r>
    </w:p>
    <w:p>
      <w:pPr>
        <w:jc w:val="both"/>
      </w:pPr>
      <w:r>
        <w:rPr/>
        <w:t xml:space="preserve"/>
      </w:r>
    </w:p>
    <w:p>
      <w:pPr>
        <w:jc w:val="both"/>
      </w:pPr>
      <w:r>
        <w:rPr/>
        <w:t xml:space="preserve">Furthermore, while the authors provide theoretical results and numerical experiments to support their proposed solution scheme using approximate dynamic programming (ADP), they do not explore potential limitations or risks associated with this approach. Additionally, they do not present counterarguments or alternative perspectives that might challenge their findings.</w:t>
      </w:r>
    </w:p>
    <w:p>
      <w:pPr>
        <w:jc w:val="both"/>
      </w:pPr>
      <w:r>
        <w:rPr/>
        <w:t xml:space="preserve"/>
      </w:r>
    </w:p>
    <w:p>
      <w:pPr>
        <w:jc w:val="both"/>
      </w:pPr>
      <w:r>
        <w:rPr/>
        <w:t xml:space="preserve">In conclusion, while this article provides valuable insights into optimizing warehouse storage and retrieval operations in e-commerce contexts, readers should be aware of its potential biases and limitations. Further research is needed to explore how these findings might apply to other types of warehouses or industries and to consider additional factors beyond crane travel time when optimizing warehouse operations.</w:t>
      </w:r>
    </w:p>
    <w:p>
      <w:pPr>
        <w:pStyle w:val="Heading1"/>
      </w:pPr>
      <w:bookmarkStart w:id="5" w:name="_Toc5"/>
      <w:r>
        <w:t>Topics for further research:</w:t>
      </w:r>
      <w:bookmarkEnd w:id="5"/>
    </w:p>
    <w:p>
      <w:pPr>
        <w:spacing w:after="0"/>
        <w:numPr>
          <w:ilvl w:val="0"/>
          <w:numId w:val="2"/>
        </w:numPr>
      </w:pPr>
      <w:r>
        <w:rPr/>
        <w:t xml:space="preserve">Labor costs in warehouse operations
</w:t>
      </w:r>
    </w:p>
    <w:p>
      <w:pPr>
        <w:spacing w:after="0"/>
        <w:numPr>
          <w:ilvl w:val="0"/>
          <w:numId w:val="2"/>
        </w:numPr>
      </w:pPr>
      <w:r>
        <w:rPr/>
        <w:t xml:space="preserve">Energy consumption in automated storage and retrieval systems
</w:t>
      </w:r>
    </w:p>
    <w:p>
      <w:pPr>
        <w:spacing w:after="0"/>
        <w:numPr>
          <w:ilvl w:val="0"/>
          <w:numId w:val="2"/>
        </w:numPr>
      </w:pPr>
      <w:r>
        <w:rPr/>
        <w:t xml:space="preserve">Optimization of warehouse operations in different industries
</w:t>
      </w:r>
    </w:p>
    <w:p>
      <w:pPr>
        <w:spacing w:after="0"/>
        <w:numPr>
          <w:ilvl w:val="0"/>
          <w:numId w:val="2"/>
        </w:numPr>
      </w:pPr>
      <w:r>
        <w:rPr/>
        <w:t xml:space="preserve">Limitations of approximate dynamic programming in optimization
</w:t>
      </w:r>
    </w:p>
    <w:p>
      <w:pPr>
        <w:spacing w:after="0"/>
        <w:numPr>
          <w:ilvl w:val="0"/>
          <w:numId w:val="2"/>
        </w:numPr>
      </w:pPr>
      <w:r>
        <w:rPr/>
        <w:t xml:space="preserve">Alternative approaches to warehouse storage relocation optimization
</w:t>
      </w:r>
    </w:p>
    <w:p>
      <w:pPr>
        <w:numPr>
          <w:ilvl w:val="0"/>
          <w:numId w:val="2"/>
        </w:numPr>
      </w:pPr>
      <w:r>
        <w:rPr/>
        <w:t xml:space="preserve">Multi-objective optimization in warehouse operations</w:t>
      </w:r>
    </w:p>
    <w:p>
      <w:pPr>
        <w:pStyle w:val="Heading1"/>
      </w:pPr>
      <w:bookmarkStart w:id="6" w:name="_Toc6"/>
      <w:r>
        <w:t>Report location:</w:t>
      </w:r>
      <w:bookmarkEnd w:id="6"/>
    </w:p>
    <w:p>
      <w:hyperlink r:id="rId8" w:history="1">
        <w:r>
          <w:rPr>
            <w:color w:val="2980b9"/>
            <w:u w:val="single"/>
          </w:rPr>
          <w:t xml:space="preserve">https://www.fullpicture.app/item/9b1154f85babdb65e965107e31c6196a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E8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6554521002696" TargetMode="External"/><Relationship Id="rId8" Type="http://schemas.openxmlformats.org/officeDocument/2006/relationships/hyperlink" Target="https://www.fullpicture.app/item/9b1154f85babdb65e965107e31c619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2023-12-05T00:16:17+01:00</dcterms:created>
  <dcterms:modified xsi:type="dcterms:W3CDTF">2023-12-05T00:16:17+01:00</dcterms:modified>
</cp:coreProperties>
</file>

<file path=docProps/custom.xml><?xml version="1.0" encoding="utf-8"?>
<Properties xmlns="http://schemas.openxmlformats.org/officeDocument/2006/custom-properties" xmlns:vt="http://schemas.openxmlformats.org/officeDocument/2006/docPropsVTypes"/>
</file>